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B6FF" w14:textId="77777777" w:rsidR="00CD520D" w:rsidRPr="00CD520D" w:rsidRDefault="00CD520D" w:rsidP="00CD520D">
      <w:pPr>
        <w:jc w:val="center"/>
        <w:rPr>
          <w:rFonts w:ascii="Tw Cen MT" w:hAnsi="Tw Cen MT"/>
          <w:sz w:val="32"/>
          <w:szCs w:val="32"/>
        </w:rPr>
      </w:pPr>
      <w:r w:rsidRPr="00CD520D">
        <w:rPr>
          <w:rFonts w:ascii="Tw Cen MT" w:hAnsi="Tw Cen MT"/>
          <w:sz w:val="32"/>
          <w:szCs w:val="32"/>
        </w:rPr>
        <w:t>Year 5 English Yearly Overview</w:t>
      </w:r>
    </w:p>
    <w:p w14:paraId="78F101D1" w14:textId="77777777" w:rsidR="00CD520D" w:rsidRDefault="00CD520D" w:rsidP="00CD520D">
      <w:pPr>
        <w:jc w:val="center"/>
      </w:pPr>
    </w:p>
    <w:tbl>
      <w:tblPr>
        <w:tblStyle w:val="TableGrid"/>
        <w:tblpPr w:leftFromText="180" w:rightFromText="180" w:vertAnchor="page" w:horzAnchor="margin" w:tblpY="1801"/>
        <w:tblW w:w="15624" w:type="dxa"/>
        <w:tblLook w:val="04A0" w:firstRow="1" w:lastRow="0" w:firstColumn="1" w:lastColumn="0" w:noHBand="0" w:noVBand="1"/>
      </w:tblPr>
      <w:tblGrid>
        <w:gridCol w:w="2130"/>
        <w:gridCol w:w="930"/>
        <w:gridCol w:w="930"/>
        <w:gridCol w:w="931"/>
        <w:gridCol w:w="931"/>
        <w:gridCol w:w="931"/>
        <w:gridCol w:w="1301"/>
        <w:gridCol w:w="1024"/>
        <w:gridCol w:w="931"/>
        <w:gridCol w:w="871"/>
        <w:gridCol w:w="60"/>
        <w:gridCol w:w="314"/>
        <w:gridCol w:w="178"/>
        <w:gridCol w:w="440"/>
        <w:gridCol w:w="931"/>
        <w:gridCol w:w="929"/>
        <w:gridCol w:w="931"/>
        <w:gridCol w:w="931"/>
      </w:tblGrid>
      <w:tr w:rsidR="006E3C4B" w14:paraId="0FA6F833" w14:textId="77777777" w:rsidTr="00CD520D">
        <w:tc>
          <w:tcPr>
            <w:tcW w:w="2130" w:type="dxa"/>
          </w:tcPr>
          <w:p w14:paraId="1B785B24" w14:textId="77777777" w:rsidR="0010089C" w:rsidRDefault="0010089C" w:rsidP="00CD520D"/>
        </w:tc>
        <w:tc>
          <w:tcPr>
            <w:tcW w:w="930" w:type="dxa"/>
            <w:shd w:val="clear" w:color="auto" w:fill="8EAADB" w:themeFill="accent1" w:themeFillTint="99"/>
          </w:tcPr>
          <w:p w14:paraId="734D3A82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</w:t>
            </w:r>
          </w:p>
        </w:tc>
        <w:tc>
          <w:tcPr>
            <w:tcW w:w="930" w:type="dxa"/>
            <w:shd w:val="clear" w:color="auto" w:fill="8EAADB" w:themeFill="accent1" w:themeFillTint="99"/>
          </w:tcPr>
          <w:p w14:paraId="74CA8389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2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182517C8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3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620E149E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4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5139DDBE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5</w:t>
            </w:r>
          </w:p>
        </w:tc>
        <w:tc>
          <w:tcPr>
            <w:tcW w:w="1301" w:type="dxa"/>
            <w:shd w:val="clear" w:color="auto" w:fill="8EAADB" w:themeFill="accent1" w:themeFillTint="99"/>
          </w:tcPr>
          <w:p w14:paraId="33FCB4E4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6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0B453C4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7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20FE3DE1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8</w:t>
            </w:r>
          </w:p>
        </w:tc>
        <w:tc>
          <w:tcPr>
            <w:tcW w:w="931" w:type="dxa"/>
            <w:gridSpan w:val="2"/>
            <w:shd w:val="clear" w:color="auto" w:fill="8EAADB" w:themeFill="accent1" w:themeFillTint="99"/>
          </w:tcPr>
          <w:p w14:paraId="549892A4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9</w:t>
            </w:r>
          </w:p>
        </w:tc>
        <w:tc>
          <w:tcPr>
            <w:tcW w:w="932" w:type="dxa"/>
            <w:gridSpan w:val="3"/>
            <w:shd w:val="clear" w:color="auto" w:fill="8EAADB" w:themeFill="accent1" w:themeFillTint="99"/>
          </w:tcPr>
          <w:p w14:paraId="7C3E81DE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10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0509138B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11</w:t>
            </w:r>
          </w:p>
        </w:tc>
        <w:tc>
          <w:tcPr>
            <w:tcW w:w="929" w:type="dxa"/>
            <w:shd w:val="clear" w:color="auto" w:fill="8EAADB" w:themeFill="accent1" w:themeFillTint="99"/>
          </w:tcPr>
          <w:p w14:paraId="483F7291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12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451B11EC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13</w:t>
            </w:r>
          </w:p>
        </w:tc>
        <w:tc>
          <w:tcPr>
            <w:tcW w:w="931" w:type="dxa"/>
            <w:shd w:val="clear" w:color="auto" w:fill="8EAADB" w:themeFill="accent1" w:themeFillTint="99"/>
          </w:tcPr>
          <w:p w14:paraId="3A8B5E21" w14:textId="77777777" w:rsidR="0010089C" w:rsidRPr="006E3C4B" w:rsidRDefault="0010089C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Week 14</w:t>
            </w:r>
          </w:p>
        </w:tc>
      </w:tr>
      <w:tr w:rsidR="006E3C4B" w14:paraId="3AAB328A" w14:textId="77777777" w:rsidTr="00CD520D">
        <w:tc>
          <w:tcPr>
            <w:tcW w:w="2130" w:type="dxa"/>
            <w:shd w:val="clear" w:color="auto" w:fill="D5DCE4" w:themeFill="text2" w:themeFillTint="33"/>
          </w:tcPr>
          <w:p w14:paraId="2C9AF8EC" w14:textId="77777777" w:rsidR="006E3C4B" w:rsidRDefault="006E3C4B" w:rsidP="00CD520D">
            <w:pPr>
              <w:rPr>
                <w:rFonts w:ascii="Tw Cen MT" w:hAnsi="Tw Cen MT"/>
              </w:rPr>
            </w:pPr>
          </w:p>
          <w:p w14:paraId="138C78B3" w14:textId="4FA94A7A" w:rsidR="00CD520D" w:rsidRPr="002F1FB0" w:rsidRDefault="00CD520D" w:rsidP="00CD520D">
            <w:pPr>
              <w:rPr>
                <w:rFonts w:ascii="Tw Cen MT" w:hAnsi="Tw Cen MT"/>
              </w:rPr>
            </w:pPr>
          </w:p>
        </w:tc>
        <w:tc>
          <w:tcPr>
            <w:tcW w:w="3722" w:type="dxa"/>
            <w:gridSpan w:val="4"/>
          </w:tcPr>
          <w:p w14:paraId="0EFF1909" w14:textId="77777777" w:rsidR="006E3C4B" w:rsidRPr="006E3C4B" w:rsidRDefault="006E3C4B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 xml:space="preserve">Narrative writing: Legends of the British Isles:  </w:t>
            </w:r>
          </w:p>
          <w:p w14:paraId="6B7035F9" w14:textId="77777777" w:rsidR="006E3C4B" w:rsidRPr="006E3C4B" w:rsidRDefault="006E3C4B" w:rsidP="00CD5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Michael Morpurgo, Outlaw</w:t>
            </w:r>
          </w:p>
          <w:p w14:paraId="4AD38B24" w14:textId="77777777" w:rsidR="006E3C4B" w:rsidRPr="006E3C4B" w:rsidRDefault="006E3C4B" w:rsidP="00CD5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Beowulf</w:t>
            </w:r>
          </w:p>
        </w:tc>
        <w:tc>
          <w:tcPr>
            <w:tcW w:w="2232" w:type="dxa"/>
            <w:gridSpan w:val="2"/>
          </w:tcPr>
          <w:p w14:paraId="308DBD52" w14:textId="77777777" w:rsidR="006E3C4B" w:rsidRPr="006E3C4B" w:rsidRDefault="006E3C4B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Persuasive writing: non-fiction and model texts as examples of persuasive writing</w:t>
            </w:r>
          </w:p>
        </w:tc>
        <w:tc>
          <w:tcPr>
            <w:tcW w:w="3378" w:type="dxa"/>
            <w:gridSpan w:val="6"/>
          </w:tcPr>
          <w:p w14:paraId="48A4B314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Stories with historical settings: Oliver Twist, Charles Dickens</w:t>
            </w:r>
          </w:p>
          <w:p w14:paraId="7176DA42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The Lion the Witch and Wardrobe by CS Lewis.</w:t>
            </w:r>
          </w:p>
          <w:p w14:paraId="77A00791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Alice in Wonderland by Lewis Carroll.</w:t>
            </w:r>
          </w:p>
          <w:p w14:paraId="514F2D9A" w14:textId="77777777" w:rsidR="006E3C4B" w:rsidRPr="006E3C4B" w:rsidRDefault="006E3C4B" w:rsidP="00CD520D">
            <w:pPr>
              <w:rPr>
                <w:rFonts w:ascii="Tw Cen MT" w:hAnsi="Tw Cen MT"/>
              </w:rPr>
            </w:pPr>
          </w:p>
        </w:tc>
        <w:tc>
          <w:tcPr>
            <w:tcW w:w="2300" w:type="dxa"/>
            <w:gridSpan w:val="3"/>
          </w:tcPr>
          <w:p w14:paraId="65954462" w14:textId="77777777" w:rsidR="006E3C4B" w:rsidRPr="006E3C4B" w:rsidRDefault="006E3C4B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Film and play scripts:</w:t>
            </w:r>
          </w:p>
          <w:p w14:paraId="2A6D62D5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 xml:space="preserve">Cloudy with a chance of meatballs, </w:t>
            </w:r>
          </w:p>
          <w:p w14:paraId="41754930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Scrooge</w:t>
            </w:r>
          </w:p>
          <w:p w14:paraId="4B859F09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Ratatouille</w:t>
            </w:r>
          </w:p>
          <w:p w14:paraId="60330BFC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The Chronicles of Narnia</w:t>
            </w:r>
          </w:p>
          <w:p w14:paraId="215FBC15" w14:textId="77777777" w:rsidR="006E3C4B" w:rsidRPr="006E3C4B" w:rsidRDefault="006E3C4B" w:rsidP="00CD5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Segoe UI"/>
                <w:sz w:val="20"/>
                <w:szCs w:val="20"/>
              </w:rPr>
            </w:pPr>
            <w:r w:rsidRPr="006E3C4B">
              <w:rPr>
                <w:rFonts w:ascii="Tw Cen MT" w:eastAsia="Times New Roman" w:hAnsi="Tw Cen MT" w:cs="Segoe UI"/>
                <w:sz w:val="20"/>
                <w:szCs w:val="20"/>
              </w:rPr>
              <w:t>Oliver</w:t>
            </w:r>
          </w:p>
          <w:p w14:paraId="70BF3CEE" w14:textId="77777777" w:rsidR="006E3C4B" w:rsidRPr="006E3C4B" w:rsidRDefault="006E3C4B" w:rsidP="00CD520D">
            <w:pPr>
              <w:rPr>
                <w:rFonts w:ascii="Tw Cen MT" w:hAnsi="Tw Cen MT"/>
              </w:rPr>
            </w:pPr>
          </w:p>
        </w:tc>
        <w:tc>
          <w:tcPr>
            <w:tcW w:w="1862" w:type="dxa"/>
            <w:gridSpan w:val="2"/>
          </w:tcPr>
          <w:p w14:paraId="7391655A" w14:textId="77777777" w:rsidR="006E3C4B" w:rsidRPr="006E3C4B" w:rsidRDefault="006E3C4B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>Classic Narrative Poetry:</w:t>
            </w:r>
          </w:p>
          <w:p w14:paraId="2BEA274E" w14:textId="77777777" w:rsidR="006E3C4B" w:rsidRPr="006E3C4B" w:rsidRDefault="006E3C4B" w:rsidP="00CD520D">
            <w:pPr>
              <w:rPr>
                <w:rFonts w:ascii="Tw Cen MT" w:hAnsi="Tw Cen MT"/>
              </w:rPr>
            </w:pPr>
            <w:r w:rsidRPr="006E3C4B">
              <w:rPr>
                <w:rFonts w:ascii="Tw Cen MT" w:hAnsi="Tw Cen MT"/>
              </w:rPr>
              <w:t xml:space="preserve">Charles </w:t>
            </w:r>
            <w:proofErr w:type="spellStart"/>
            <w:r w:rsidRPr="006E3C4B">
              <w:rPr>
                <w:rFonts w:ascii="Tw Cen MT" w:hAnsi="Tw Cen MT"/>
              </w:rPr>
              <w:t>Causeley</w:t>
            </w:r>
            <w:proofErr w:type="spellEnd"/>
          </w:p>
          <w:p w14:paraId="50F2ADAE" w14:textId="77777777" w:rsidR="006E3C4B" w:rsidRPr="006E3C4B" w:rsidRDefault="006E3C4B" w:rsidP="00CD5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Tw Cen MT" w:hAnsi="Tw Cen MT" w:cs="Segoe UI"/>
                <w:szCs w:val="20"/>
              </w:rPr>
            </w:pPr>
            <w:r w:rsidRPr="006E3C4B">
              <w:rPr>
                <w:rFonts w:ascii="Tw Cen MT" w:hAnsi="Tw Cen MT" w:cs="Segoe UI"/>
                <w:sz w:val="20"/>
                <w:szCs w:val="20"/>
              </w:rPr>
              <w:t xml:space="preserve">Chip the glasses and crack the plates, JRR Tolkien </w:t>
            </w:r>
          </w:p>
          <w:p w14:paraId="08FDDDF5" w14:textId="77777777" w:rsidR="006E3C4B" w:rsidRPr="006E3C4B" w:rsidRDefault="006E3C4B" w:rsidP="00CD5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Tw Cen MT" w:hAnsi="Tw Cen MT" w:cs="Segoe UI"/>
                <w:b w:val="0"/>
                <w:szCs w:val="20"/>
              </w:rPr>
            </w:pPr>
            <w:r w:rsidRPr="006E3C4B">
              <w:rPr>
                <w:rStyle w:val="Hyperlink"/>
                <w:rFonts w:ascii="Tw Cen MT" w:hAnsi="Tw Cen MT" w:cs="Segoe UI"/>
                <w:b w:val="0"/>
                <w:szCs w:val="20"/>
              </w:rPr>
              <w:t>King John’s Christmas by AA Milne.</w:t>
            </w:r>
          </w:p>
          <w:p w14:paraId="0E38A925" w14:textId="77777777" w:rsidR="006E3C4B" w:rsidRPr="006E3C4B" w:rsidRDefault="006E3C4B" w:rsidP="00CD5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 w:cs="Segoe UI"/>
                <w:b/>
                <w:sz w:val="20"/>
                <w:szCs w:val="20"/>
              </w:rPr>
            </w:pPr>
            <w:r w:rsidRPr="006E3C4B">
              <w:rPr>
                <w:rStyle w:val="Hyperlink"/>
                <w:rFonts w:ascii="Tw Cen MT" w:hAnsi="Tw Cen MT" w:cs="Segoe UI"/>
                <w:b w:val="0"/>
                <w:szCs w:val="20"/>
              </w:rPr>
              <w:t>A Visit from St Nicholas by Clement Clarke Moore.</w:t>
            </w:r>
          </w:p>
          <w:p w14:paraId="2EBD9934" w14:textId="77777777" w:rsidR="006E3C4B" w:rsidRPr="006E3C4B" w:rsidRDefault="006E3C4B" w:rsidP="00CD520D">
            <w:pPr>
              <w:rPr>
                <w:rFonts w:ascii="Tw Cen MT" w:hAnsi="Tw Cen MT"/>
              </w:rPr>
            </w:pPr>
          </w:p>
        </w:tc>
      </w:tr>
      <w:tr w:rsidR="007012E0" w14:paraId="171C6861" w14:textId="77777777" w:rsidTr="00CD520D">
        <w:tc>
          <w:tcPr>
            <w:tcW w:w="2130" w:type="dxa"/>
            <w:shd w:val="clear" w:color="auto" w:fill="D5DCE4" w:themeFill="text2" w:themeFillTint="33"/>
          </w:tcPr>
          <w:p w14:paraId="54BE9905" w14:textId="77777777" w:rsidR="0010089C" w:rsidRPr="002F1FB0" w:rsidRDefault="0010089C" w:rsidP="00CD520D">
            <w:pPr>
              <w:rPr>
                <w:rFonts w:ascii="Tw Cen MT" w:hAnsi="Tw Cen MT"/>
              </w:rPr>
            </w:pPr>
            <w:r w:rsidRPr="002F1FB0">
              <w:rPr>
                <w:rFonts w:ascii="Tw Cen MT" w:hAnsi="Tw Cen MT"/>
              </w:rPr>
              <w:t>Lent</w:t>
            </w:r>
          </w:p>
        </w:tc>
        <w:tc>
          <w:tcPr>
            <w:tcW w:w="2791" w:type="dxa"/>
            <w:gridSpan w:val="3"/>
          </w:tcPr>
          <w:p w14:paraId="2F013A32" w14:textId="77777777" w:rsidR="0010089C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Science fiction story writing:</w:t>
            </w:r>
          </w:p>
          <w:p w14:paraId="5D2260C9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Texts to choose from:</w:t>
            </w:r>
          </w:p>
          <w:p w14:paraId="0AE7E9F2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Time Spinner by Roy Apps</w:t>
            </w:r>
          </w:p>
          <w:p w14:paraId="7E06A41B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Fun they Had by Isaac Asimov</w:t>
            </w:r>
          </w:p>
          <w:p w14:paraId="5FD28CAE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Portal by Andrew </w:t>
            </w:r>
            <w:proofErr w:type="spellStart"/>
            <w:r>
              <w:rPr>
                <w:rFonts w:ascii="Tw Cen MT" w:hAnsi="Tw Cen MT"/>
              </w:rPr>
              <w:t>Noriss</w:t>
            </w:r>
            <w:proofErr w:type="spellEnd"/>
          </w:p>
          <w:p w14:paraId="2B6BC634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Dr </w:t>
            </w:r>
            <w:proofErr w:type="spellStart"/>
            <w:r>
              <w:rPr>
                <w:rFonts w:ascii="Tw Cen MT" w:hAnsi="Tw Cen MT"/>
              </w:rPr>
              <w:t>Xargle’s</w:t>
            </w:r>
            <w:proofErr w:type="spellEnd"/>
            <w:r>
              <w:rPr>
                <w:rFonts w:ascii="Tw Cen MT" w:hAnsi="Tw Cen MT"/>
              </w:rPr>
              <w:t xml:space="preserve"> book of </w:t>
            </w:r>
            <w:proofErr w:type="spellStart"/>
            <w:r>
              <w:rPr>
                <w:rFonts w:ascii="Tw Cen MT" w:hAnsi="Tw Cen MT"/>
              </w:rPr>
              <w:t>earthlets</w:t>
            </w:r>
            <w:proofErr w:type="spellEnd"/>
            <w:r>
              <w:rPr>
                <w:rFonts w:ascii="Tw Cen MT" w:hAnsi="Tw Cen MT"/>
              </w:rPr>
              <w:t xml:space="preserve"> by Jean Willis and Tony Ross</w:t>
            </w:r>
          </w:p>
          <w:p w14:paraId="609F8E4F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Blast Off! Tom Bradman</w:t>
            </w:r>
          </w:p>
          <w:p w14:paraId="6423493C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Crash Course, Tom Bradman</w:t>
            </w:r>
          </w:p>
          <w:p w14:paraId="38BD6926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Ice Breaker, Tom Bradman</w:t>
            </w:r>
          </w:p>
          <w:p w14:paraId="5577B54A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Space Pirates and </w:t>
            </w:r>
            <w:proofErr w:type="gramStart"/>
            <w:r>
              <w:rPr>
                <w:rFonts w:ascii="Tw Cen MT" w:hAnsi="Tw Cen MT"/>
              </w:rPr>
              <w:t>Other</w:t>
            </w:r>
            <w:proofErr w:type="gramEnd"/>
            <w:r>
              <w:rPr>
                <w:rFonts w:ascii="Tw Cen MT" w:hAnsi="Tw Cen MT"/>
              </w:rPr>
              <w:t xml:space="preserve"> Sci-Fi Stories Tony Bradman</w:t>
            </w:r>
          </w:p>
          <w:p w14:paraId="6C72B398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Stanley in Space by Jeff Brown</w:t>
            </w:r>
          </w:p>
          <w:p w14:paraId="0760B4A6" w14:textId="77777777" w:rsidR="002F1FB0" w:rsidRPr="006E3C4B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George’s Secret Key to the Universe by Lucy Hawking</w:t>
            </w:r>
          </w:p>
        </w:tc>
        <w:tc>
          <w:tcPr>
            <w:tcW w:w="1862" w:type="dxa"/>
            <w:gridSpan w:val="2"/>
          </w:tcPr>
          <w:p w14:paraId="23FF0379" w14:textId="77777777" w:rsidR="0010089C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Information booklet: non-chronological report on Space: various online sources:</w:t>
            </w:r>
          </w:p>
          <w:p w14:paraId="0934F128" w14:textId="77777777" w:rsidR="002F1FB0" w:rsidRPr="002F1FB0" w:rsidRDefault="002F1FB0" w:rsidP="00CD5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 Cen MT" w:hAnsi="Tw Cen MT"/>
              </w:rPr>
            </w:pPr>
            <w:r w:rsidRPr="002F1FB0">
              <w:rPr>
                <w:rFonts w:ascii="Tw Cen MT" w:hAnsi="Tw Cen MT"/>
              </w:rPr>
              <w:t>European Space Agency resources</w:t>
            </w:r>
          </w:p>
          <w:p w14:paraId="4F1447D9" w14:textId="77777777" w:rsidR="002F1FB0" w:rsidRPr="002F1FB0" w:rsidRDefault="002F1FB0" w:rsidP="00CD5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 Cen MT" w:hAnsi="Tw Cen MT"/>
              </w:rPr>
            </w:pPr>
            <w:r w:rsidRPr="002F1FB0">
              <w:rPr>
                <w:rFonts w:ascii="Tw Cen MT" w:hAnsi="Tw Cen MT"/>
              </w:rPr>
              <w:t>NASA website</w:t>
            </w:r>
          </w:p>
          <w:p w14:paraId="58153223" w14:textId="77777777" w:rsidR="002F1FB0" w:rsidRPr="002F1FB0" w:rsidRDefault="002F1FB0" w:rsidP="00CD5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 Cen MT" w:hAnsi="Tw Cen MT"/>
              </w:rPr>
            </w:pPr>
            <w:r w:rsidRPr="002F1FB0">
              <w:rPr>
                <w:rFonts w:ascii="Tw Cen MT" w:hAnsi="Tw Cen MT"/>
              </w:rPr>
              <w:t>Woodland Trust website</w:t>
            </w:r>
          </w:p>
        </w:tc>
        <w:tc>
          <w:tcPr>
            <w:tcW w:w="1301" w:type="dxa"/>
          </w:tcPr>
          <w:p w14:paraId="40314E8B" w14:textId="77777777" w:rsidR="0010089C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 new poem:</w:t>
            </w:r>
          </w:p>
          <w:p w14:paraId="3E9EFE91" w14:textId="77777777" w:rsidR="002F1FB0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Haiku poetry from Word Wizards</w:t>
            </w:r>
          </w:p>
          <w:p w14:paraId="7498D2DF" w14:textId="77777777" w:rsidR="002F1FB0" w:rsidRPr="006E3C4B" w:rsidRDefault="002F1FB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Limerick poems from </w:t>
            </w:r>
            <w:proofErr w:type="spellStart"/>
            <w:r>
              <w:rPr>
                <w:rFonts w:ascii="Tw Cen MT" w:hAnsi="Tw Cen MT"/>
              </w:rPr>
              <w:t>Kidzone</w:t>
            </w:r>
            <w:proofErr w:type="spellEnd"/>
            <w:r>
              <w:rPr>
                <w:rFonts w:ascii="Tw Cen MT" w:hAnsi="Tw Cen MT"/>
              </w:rPr>
              <w:t xml:space="preserve"> and Children’s Poetry Archive</w:t>
            </w:r>
          </w:p>
        </w:tc>
        <w:tc>
          <w:tcPr>
            <w:tcW w:w="2826" w:type="dxa"/>
            <w:gridSpan w:val="3"/>
          </w:tcPr>
          <w:p w14:paraId="25DE98D1" w14:textId="77777777" w:rsidR="007012E0" w:rsidRDefault="007012E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Half-term theme: Inventors and Inventions </w:t>
            </w:r>
          </w:p>
          <w:p w14:paraId="679961AA" w14:textId="77777777" w:rsidR="0010089C" w:rsidRPr="005D6371" w:rsidRDefault="007012E0" w:rsidP="00CD520D">
            <w:pPr>
              <w:rPr>
                <w:rFonts w:ascii="Tw Cen MT" w:hAnsi="Tw Cen MT"/>
              </w:rPr>
            </w:pPr>
            <w:r w:rsidRPr="005D6371">
              <w:rPr>
                <w:rFonts w:ascii="Tw Cen MT" w:hAnsi="Tw Cen MT"/>
              </w:rPr>
              <w:t>Novel as a theme:</w:t>
            </w:r>
          </w:p>
          <w:p w14:paraId="0244AB80" w14:textId="2B5ADF7D" w:rsidR="007012E0" w:rsidRPr="006E3C4B" w:rsidRDefault="005D6371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Journey to the River Sea</w:t>
            </w:r>
          </w:p>
        </w:tc>
        <w:tc>
          <w:tcPr>
            <w:tcW w:w="2852" w:type="dxa"/>
            <w:gridSpan w:val="6"/>
          </w:tcPr>
          <w:p w14:paraId="1F7400D4" w14:textId="77777777" w:rsidR="007012E0" w:rsidRDefault="007012E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Magazine information: non-fiction writing</w:t>
            </w:r>
          </w:p>
          <w:p w14:paraId="405088C1" w14:textId="77777777" w:rsidR="0010089C" w:rsidRPr="007012E0" w:rsidRDefault="0010089C" w:rsidP="00CD520D">
            <w:pPr>
              <w:ind w:firstLine="720"/>
              <w:rPr>
                <w:rFonts w:ascii="Tw Cen MT" w:hAnsi="Tw Cen MT"/>
              </w:rPr>
            </w:pPr>
          </w:p>
        </w:tc>
        <w:tc>
          <w:tcPr>
            <w:tcW w:w="1862" w:type="dxa"/>
            <w:gridSpan w:val="2"/>
          </w:tcPr>
          <w:p w14:paraId="6C9B2662" w14:textId="77777777" w:rsidR="0010089C" w:rsidRPr="006E3C4B" w:rsidRDefault="0010089C" w:rsidP="00CD520D">
            <w:pPr>
              <w:rPr>
                <w:rFonts w:ascii="Tw Cen MT" w:hAnsi="Tw Cen MT"/>
              </w:rPr>
            </w:pPr>
          </w:p>
        </w:tc>
      </w:tr>
      <w:tr w:rsidR="0010089C" w14:paraId="43C25E8C" w14:textId="77777777" w:rsidTr="00CD520D">
        <w:tc>
          <w:tcPr>
            <w:tcW w:w="2130" w:type="dxa"/>
            <w:shd w:val="clear" w:color="auto" w:fill="D5DCE4" w:themeFill="text2" w:themeFillTint="33"/>
          </w:tcPr>
          <w:p w14:paraId="37DCFE92" w14:textId="77777777" w:rsidR="0010089C" w:rsidRPr="002F1FB0" w:rsidRDefault="0010089C" w:rsidP="00CD520D">
            <w:pPr>
              <w:rPr>
                <w:rFonts w:ascii="Tw Cen MT" w:hAnsi="Tw Cen MT"/>
              </w:rPr>
            </w:pPr>
            <w:r w:rsidRPr="002F1FB0">
              <w:rPr>
                <w:rFonts w:ascii="Tw Cen MT" w:hAnsi="Tw Cen MT"/>
              </w:rPr>
              <w:t>Pentecost</w:t>
            </w:r>
          </w:p>
        </w:tc>
        <w:tc>
          <w:tcPr>
            <w:tcW w:w="3722" w:type="dxa"/>
            <w:gridSpan w:val="4"/>
          </w:tcPr>
          <w:p w14:paraId="341EFCC2" w14:textId="77777777" w:rsidR="0010089C" w:rsidRPr="007012E0" w:rsidRDefault="007012E0" w:rsidP="00CD520D">
            <w:pPr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Half-term theme: Amazon Adventure</w:t>
            </w:r>
          </w:p>
          <w:p w14:paraId="23D37086" w14:textId="77777777" w:rsidR="007012E0" w:rsidRPr="007012E0" w:rsidRDefault="007012E0" w:rsidP="00CD520D">
            <w:pPr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Stories from other cultures:</w:t>
            </w:r>
          </w:p>
          <w:p w14:paraId="01909A8D" w14:textId="77777777" w:rsidR="007012E0" w:rsidRPr="007012E0" w:rsidRDefault="007012E0" w:rsidP="00CD52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Journey to the river Sea Eva Ibbotson</w:t>
            </w:r>
          </w:p>
          <w:p w14:paraId="2385CCD8" w14:textId="77777777" w:rsidR="007012E0" w:rsidRDefault="007012E0" w:rsidP="00CD52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Oranges in No Man’s Land</w:t>
            </w:r>
          </w:p>
          <w:p w14:paraId="5F104818" w14:textId="77777777" w:rsidR="007012E0" w:rsidRPr="007012E0" w:rsidRDefault="007012E0" w:rsidP="00CD52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Great Kapok Tree, Lynne Cherry</w:t>
            </w:r>
          </w:p>
          <w:p w14:paraId="0EAAACF5" w14:textId="77777777" w:rsidR="007012E0" w:rsidRPr="007012E0" w:rsidRDefault="007012E0" w:rsidP="00CD520D">
            <w:pPr>
              <w:rPr>
                <w:rFonts w:ascii="Tw Cen MT" w:hAnsi="Tw Cen MT"/>
              </w:rPr>
            </w:pPr>
          </w:p>
        </w:tc>
        <w:tc>
          <w:tcPr>
            <w:tcW w:w="2232" w:type="dxa"/>
            <w:gridSpan w:val="2"/>
          </w:tcPr>
          <w:p w14:paraId="44B9E1E9" w14:textId="77777777" w:rsidR="007012E0" w:rsidRPr="007012E0" w:rsidRDefault="007012E0" w:rsidP="00CD520D">
            <w:pPr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lastRenderedPageBreak/>
              <w:t xml:space="preserve">Debate: </w:t>
            </w:r>
          </w:p>
          <w:p w14:paraId="2A1C763F" w14:textId="77777777" w:rsidR="0010089C" w:rsidRPr="007012E0" w:rsidRDefault="007012E0" w:rsidP="00CD5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a persuasive speech</w:t>
            </w:r>
          </w:p>
          <w:p w14:paraId="20F1171F" w14:textId="77777777" w:rsidR="007012E0" w:rsidRDefault="007012E0" w:rsidP="00CD5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a debate</w:t>
            </w:r>
          </w:p>
          <w:p w14:paraId="5C10B7A2" w14:textId="77777777" w:rsidR="007012E0" w:rsidRDefault="007012E0" w:rsidP="00CD5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The Vanishing Rainforest by Richard Platt</w:t>
            </w:r>
          </w:p>
          <w:p w14:paraId="0861A49C" w14:textId="77777777" w:rsidR="007012E0" w:rsidRDefault="007012E0" w:rsidP="00CD5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Shaman’s Apprentice by Lynne Cherry</w:t>
            </w:r>
          </w:p>
          <w:p w14:paraId="24F4B796" w14:textId="77777777" w:rsidR="007012E0" w:rsidRPr="007012E0" w:rsidRDefault="007012E0" w:rsidP="00CD5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Deforestation debate on the Scholastic website</w:t>
            </w:r>
          </w:p>
        </w:tc>
        <w:tc>
          <w:tcPr>
            <w:tcW w:w="1024" w:type="dxa"/>
          </w:tcPr>
          <w:p w14:paraId="5B33B0D6" w14:textId="77777777" w:rsidR="0010089C" w:rsidRDefault="007012E0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Myths</w:t>
            </w:r>
          </w:p>
          <w:p w14:paraId="6913D62F" w14:textId="0CDE401C" w:rsidR="0009369B" w:rsidRPr="007012E0" w:rsidRDefault="0009369B" w:rsidP="00CD520D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2176" w:type="dxa"/>
            <w:gridSpan w:val="4"/>
          </w:tcPr>
          <w:p w14:paraId="390CBE1D" w14:textId="77777777" w:rsidR="0010089C" w:rsidRDefault="007012E0" w:rsidP="00CD520D">
            <w:pPr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Reports</w:t>
            </w:r>
            <w:r w:rsidR="0009369B">
              <w:rPr>
                <w:rFonts w:ascii="Tw Cen MT" w:hAnsi="Tw Cen MT"/>
              </w:rPr>
              <w:t>:</w:t>
            </w:r>
          </w:p>
          <w:p w14:paraId="38E62DBC" w14:textId="77777777" w:rsidR="0009369B" w:rsidRPr="007012E0" w:rsidRDefault="0009369B" w:rsidP="00CD520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resources</w:t>
            </w:r>
          </w:p>
        </w:tc>
        <w:tc>
          <w:tcPr>
            <w:tcW w:w="2478" w:type="dxa"/>
            <w:gridSpan w:val="4"/>
          </w:tcPr>
          <w:p w14:paraId="71755EE9" w14:textId="77777777" w:rsidR="0010089C" w:rsidRDefault="007012E0" w:rsidP="00CD520D">
            <w:pPr>
              <w:rPr>
                <w:rFonts w:ascii="Tw Cen MT" w:hAnsi="Tw Cen MT"/>
              </w:rPr>
            </w:pPr>
            <w:r w:rsidRPr="007012E0">
              <w:rPr>
                <w:rFonts w:ascii="Tw Cen MT" w:hAnsi="Tw Cen MT"/>
              </w:rPr>
              <w:t>Poems with figurative language</w:t>
            </w:r>
            <w:r w:rsidR="0009369B">
              <w:rPr>
                <w:rFonts w:ascii="Tw Cen MT" w:hAnsi="Tw Cen MT"/>
              </w:rPr>
              <w:t>:</w:t>
            </w:r>
          </w:p>
          <w:p w14:paraId="3EC6F3C6" w14:textId="47AE82D7" w:rsidR="0009369B" w:rsidRPr="007012E0" w:rsidRDefault="0009369B" w:rsidP="00CD520D">
            <w:pPr>
              <w:rPr>
                <w:rFonts w:ascii="Tw Cen MT" w:hAnsi="Tw Cen MT"/>
              </w:rPr>
            </w:pPr>
          </w:p>
        </w:tc>
        <w:tc>
          <w:tcPr>
            <w:tcW w:w="1862" w:type="dxa"/>
            <w:gridSpan w:val="2"/>
          </w:tcPr>
          <w:p w14:paraId="7182D8C1" w14:textId="77777777" w:rsidR="0010089C" w:rsidRDefault="0010089C" w:rsidP="00CD520D"/>
        </w:tc>
      </w:tr>
    </w:tbl>
    <w:p w14:paraId="12B1F335" w14:textId="3B8859FD" w:rsidR="00B47175" w:rsidRPr="006E3C4B" w:rsidRDefault="00352259" w:rsidP="00CD520D">
      <w:pPr>
        <w:rPr>
          <w:rFonts w:ascii="Tw Cen MT" w:hAnsi="Tw Cen MT"/>
        </w:rPr>
      </w:pPr>
    </w:p>
    <w:sectPr w:rsidR="00B47175" w:rsidRPr="006E3C4B" w:rsidSect="00100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0B1"/>
    <w:multiLevelType w:val="hybridMultilevel"/>
    <w:tmpl w:val="CB389C90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12"/>
    <w:multiLevelType w:val="hybridMultilevel"/>
    <w:tmpl w:val="5BAA0AD6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B2A"/>
    <w:multiLevelType w:val="hybridMultilevel"/>
    <w:tmpl w:val="E03E4AE2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57D6"/>
    <w:multiLevelType w:val="hybridMultilevel"/>
    <w:tmpl w:val="DF00AB90"/>
    <w:lvl w:ilvl="0" w:tplc="C69AA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5AA6"/>
    <w:multiLevelType w:val="hybridMultilevel"/>
    <w:tmpl w:val="941224A0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797A"/>
    <w:multiLevelType w:val="hybridMultilevel"/>
    <w:tmpl w:val="FBFA2A1E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84E0E"/>
    <w:multiLevelType w:val="hybridMultilevel"/>
    <w:tmpl w:val="7C54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C"/>
    <w:rsid w:val="0009369B"/>
    <w:rsid w:val="0010089C"/>
    <w:rsid w:val="002F1FB0"/>
    <w:rsid w:val="00352259"/>
    <w:rsid w:val="004C7069"/>
    <w:rsid w:val="005D6371"/>
    <w:rsid w:val="006E3C4B"/>
    <w:rsid w:val="007012E0"/>
    <w:rsid w:val="00920EEC"/>
    <w:rsid w:val="00CD520D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D12"/>
  <w15:chartTrackingRefBased/>
  <w15:docId w15:val="{0C2B9F5B-66F9-4A2A-B7B7-C504163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89C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0089C"/>
    <w:rPr>
      <w:rFonts w:ascii="Segoe UI" w:hAnsi="Segoe UI"/>
      <w:b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3" ma:contentTypeDescription="Create a new document." ma:contentTypeScope="" ma:versionID="b8e5da74386c5e0bbee4d3b0b6ff4dae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16d2d8ce4045c8f3014b281030e4a7b2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DACEB-B82B-450F-9422-A6E6D36CB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01758-EEEE-4AF6-A4F3-A7459C28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AF137-B2A8-4345-9FFE-3801B658A560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64475bf-d819-4601-9ddd-b3eb4c8900c3"/>
    <ds:schemaRef ds:uri="f438d2bb-2dea-48da-ae36-f6ffeb21e0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Abell</dc:creator>
  <cp:keywords/>
  <dc:description/>
  <cp:lastModifiedBy>L Abell</cp:lastModifiedBy>
  <cp:revision>2</cp:revision>
  <cp:lastPrinted>2020-11-27T16:05:00Z</cp:lastPrinted>
  <dcterms:created xsi:type="dcterms:W3CDTF">2020-11-27T16:08:00Z</dcterms:created>
  <dcterms:modified xsi:type="dcterms:W3CDTF">2020-11-27T16:08:00Z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