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D0B99" w14:textId="465E9F19" w:rsidR="00CB5258" w:rsidRPr="00C30747" w:rsidRDefault="00065700" w:rsidP="00C30747">
      <w:pPr>
        <w:jc w:val="center"/>
        <w:rPr>
          <w:rFonts w:ascii="Tw Cen MT" w:hAnsi="Tw Cen MT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A1B25" wp14:editId="0609F2B5">
                <wp:simplePos x="0" y="0"/>
                <wp:positionH relativeFrom="column">
                  <wp:posOffset>7360920</wp:posOffset>
                </wp:positionH>
                <wp:positionV relativeFrom="paragraph">
                  <wp:posOffset>-365760</wp:posOffset>
                </wp:positionV>
                <wp:extent cx="2689860" cy="3230880"/>
                <wp:effectExtent l="19050" t="19050" r="1524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323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790C4C6" w14:textId="2733266C" w:rsidR="00CB5258" w:rsidRDefault="00CB5258" w:rsidP="00CE55C3">
                            <w:pPr>
                              <w:pStyle w:val="NoSpacing"/>
                              <w:jc w:val="center"/>
                              <w:rPr>
                                <w:rFonts w:ascii="Tw Cen MT" w:hAnsi="Tw Cen MT"/>
                                <w:b/>
                              </w:rPr>
                            </w:pPr>
                            <w:bookmarkStart w:id="0" w:name="_GoBack"/>
                            <w:r w:rsidRPr="000F78DB">
                              <w:rPr>
                                <w:rFonts w:ascii="Tw Cen MT" w:hAnsi="Tw Cen MT"/>
                                <w:b/>
                              </w:rPr>
                              <w:t xml:space="preserve">Science: </w:t>
                            </w:r>
                            <w:r w:rsidR="00CE55C3">
                              <w:rPr>
                                <w:rFonts w:ascii="Tw Cen MT" w:hAnsi="Tw Cen MT"/>
                                <w:b/>
                              </w:rPr>
                              <w:t>Forces</w:t>
                            </w:r>
                          </w:p>
                          <w:p w14:paraId="275F8EA1" w14:textId="77777777" w:rsidR="00A508C0" w:rsidRPr="003C7607" w:rsidRDefault="00A508C0" w:rsidP="003C7607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Tw Cen MT" w:hAnsi="Tw Cen MT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7607">
                              <w:rPr>
                                <w:rFonts w:ascii="Tw Cen MT" w:hAnsi="Tw Cen MT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unsupported objects fall towards the Earth because of the force of gravity acting between the Earth and the falling object. </w:t>
                            </w:r>
                          </w:p>
                          <w:p w14:paraId="17EF7D73" w14:textId="77777777" w:rsidR="00A508C0" w:rsidRPr="003C7607" w:rsidRDefault="00A508C0" w:rsidP="003C7607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Tw Cen MT" w:hAnsi="Tw Cen MT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7607">
                              <w:rPr>
                                <w:rFonts w:ascii="Tw Cen MT" w:hAnsi="Tw Cen MT" w:cs="Segoe UI"/>
                                <w:color w:val="000000" w:themeColor="text1"/>
                                <w:sz w:val="20"/>
                                <w:szCs w:val="20"/>
                              </w:rPr>
                              <w:t>Identify the effects of air resistance, water resistance and friction that act between moving surfaces.</w:t>
                            </w:r>
                          </w:p>
                          <w:p w14:paraId="59AC58C7" w14:textId="77777777" w:rsidR="00A508C0" w:rsidRPr="003C7607" w:rsidRDefault="00A508C0" w:rsidP="003C7607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Tw Cen MT" w:hAnsi="Tw Cen MT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7607">
                              <w:rPr>
                                <w:rFonts w:ascii="Tw Cen MT" w:hAnsi="Tw Cen MT" w:cs="Segoe UI"/>
                                <w:color w:val="000000" w:themeColor="text1"/>
                                <w:sz w:val="20"/>
                                <w:szCs w:val="20"/>
                              </w:rPr>
                              <w:t>Friction, air resistance and water resistance are forces which slow down moving objects.</w:t>
                            </w:r>
                          </w:p>
                          <w:p w14:paraId="43D6A661" w14:textId="77777777" w:rsidR="00A508C0" w:rsidRPr="003C7607" w:rsidRDefault="00A508C0" w:rsidP="003C7607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Tw Cen MT" w:hAnsi="Tw Cen MT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7607">
                              <w:rPr>
                                <w:rFonts w:ascii="Tw Cen MT" w:hAnsi="Tw Cen MT" w:cs="Segoe U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Recognise that some mechanisms, including levers, pulleys and gears, allow a smaller force to have a greater effect. </w:t>
                            </w:r>
                          </w:p>
                          <w:p w14:paraId="1CB9BA25" w14:textId="77777777" w:rsidR="00A508C0" w:rsidRPr="003C7607" w:rsidRDefault="00A508C0" w:rsidP="003C76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Tw Cen MT" w:hAnsi="Tw Cen MT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7607">
                              <w:rPr>
                                <w:rFonts w:ascii="Tw Cen MT" w:hAnsi="Tw Cen MT" w:cs="Segoe UI"/>
                                <w:color w:val="000000" w:themeColor="text1"/>
                                <w:sz w:val="20"/>
                                <w:szCs w:val="20"/>
                              </w:rPr>
                              <w:t>There are different types of forces (push, pull, friction, air resistance, water resistance, magnetic forces, gravity).</w:t>
                            </w:r>
                          </w:p>
                          <w:p w14:paraId="202CE938" w14:textId="77777777" w:rsidR="003C7607" w:rsidRDefault="00A508C0" w:rsidP="003C76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Tw Cen MT" w:hAnsi="Tw Cen MT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7607">
                              <w:rPr>
                                <w:rFonts w:ascii="Tw Cen MT" w:hAnsi="Tw Cen MT" w:cs="Segoe UI"/>
                                <w:color w:val="000000" w:themeColor="text1"/>
                                <w:sz w:val="20"/>
                                <w:szCs w:val="20"/>
                              </w:rPr>
                              <w:t>Gravity can act without direct contact between the Earth and an object.</w:t>
                            </w:r>
                          </w:p>
                          <w:p w14:paraId="6B1C3FF5" w14:textId="0F613B4E" w:rsidR="003C7607" w:rsidRPr="003C7607" w:rsidRDefault="003C7607" w:rsidP="003C76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Tw Cen MT" w:hAnsi="Tw Cen MT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7607">
                              <w:rPr>
                                <w:rFonts w:ascii="Tw Cen MT" w:hAnsi="Tw Cen MT" w:cs="Segoe UI"/>
                                <w:color w:val="000000" w:themeColor="text1"/>
                                <w:sz w:val="20"/>
                                <w:szCs w:val="20"/>
                              </w:rPr>
                              <w:t>Resistance = a force that operates opposite the direction of motion</w:t>
                            </w:r>
                          </w:p>
                          <w:p w14:paraId="0C6B3FF4" w14:textId="4DDABA49" w:rsidR="003C7607" w:rsidRPr="003C7607" w:rsidRDefault="003C7607" w:rsidP="003C7607">
                            <w:pPr>
                              <w:pStyle w:val="ListParagraph"/>
                              <w:ind w:left="227"/>
                              <w:jc w:val="both"/>
                              <w:rPr>
                                <w:rFonts w:ascii="Tw Cen MT" w:hAnsi="Tw Cen MT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Segoe UI"/>
                                <w:color w:val="000000" w:themeColor="text1"/>
                                <w:sz w:val="20"/>
                                <w:szCs w:val="20"/>
                              </w:rPr>
                              <w:t>Gravity = a force that attracts a body to the centre of the earth</w:t>
                            </w:r>
                          </w:p>
                          <w:p w14:paraId="7055D1D3" w14:textId="77777777" w:rsidR="00A508C0" w:rsidRPr="00C25133" w:rsidRDefault="00A508C0" w:rsidP="00CE55C3">
                            <w:pPr>
                              <w:pStyle w:val="NoSpacing"/>
                              <w:jc w:val="center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14:paraId="2E0D80A2" w14:textId="77777777" w:rsidR="00CB5258" w:rsidRPr="00533F6E" w:rsidRDefault="00CB5258" w:rsidP="00533F6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A1B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79.6pt;margin-top:-28.8pt;width:211.8pt;height:2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" fillcolor="white [3201]" strokecolor="#ffc000" strokeweight="2.25pt">
                <v:textbox>
                  <w:txbxContent>
                    <w:p w14:paraId="3790C4C6" w14:textId="2733266C" w:rsidR="00CB5258" w:rsidRDefault="00CB5258" w:rsidP="00CE55C3">
                      <w:pPr>
                        <w:pStyle w:val="NoSpacing"/>
                        <w:jc w:val="center"/>
                        <w:rPr>
                          <w:rFonts w:ascii="Tw Cen MT" w:hAnsi="Tw Cen MT"/>
                          <w:b/>
                        </w:rPr>
                      </w:pPr>
                      <w:bookmarkStart w:id="1" w:name="_GoBack"/>
                      <w:r w:rsidRPr="000F78DB">
                        <w:rPr>
                          <w:rFonts w:ascii="Tw Cen MT" w:hAnsi="Tw Cen MT"/>
                          <w:b/>
                        </w:rPr>
                        <w:t xml:space="preserve">Science: </w:t>
                      </w:r>
                      <w:r w:rsidR="00CE55C3">
                        <w:rPr>
                          <w:rFonts w:ascii="Tw Cen MT" w:hAnsi="Tw Cen MT"/>
                          <w:b/>
                        </w:rPr>
                        <w:t>Forces</w:t>
                      </w:r>
                    </w:p>
                    <w:p w14:paraId="275F8EA1" w14:textId="77777777" w:rsidR="00A508C0" w:rsidRPr="003C7607" w:rsidRDefault="00A508C0" w:rsidP="003C7607">
                      <w:pPr>
                        <w:pStyle w:val="Default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Tw Cen MT" w:hAnsi="Tw Cen MT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3C7607">
                        <w:rPr>
                          <w:rFonts w:ascii="Tw Cen MT" w:hAnsi="Tw Cen MT" w:cs="Segoe UI"/>
                          <w:color w:val="000000" w:themeColor="text1"/>
                          <w:sz w:val="20"/>
                          <w:szCs w:val="20"/>
                        </w:rPr>
                        <w:t xml:space="preserve">unsupported objects fall towards the Earth because of the force of gravity acting between the Earth and the falling object. </w:t>
                      </w:r>
                    </w:p>
                    <w:p w14:paraId="17EF7D73" w14:textId="77777777" w:rsidR="00A508C0" w:rsidRPr="003C7607" w:rsidRDefault="00A508C0" w:rsidP="003C7607">
                      <w:pPr>
                        <w:pStyle w:val="Default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Tw Cen MT" w:hAnsi="Tw Cen MT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3C7607">
                        <w:rPr>
                          <w:rFonts w:ascii="Tw Cen MT" w:hAnsi="Tw Cen MT" w:cs="Segoe UI"/>
                          <w:color w:val="000000" w:themeColor="text1"/>
                          <w:sz w:val="20"/>
                          <w:szCs w:val="20"/>
                        </w:rPr>
                        <w:t>Identify the effects of air resistance, water resistance and friction that act between moving surfaces.</w:t>
                      </w:r>
                    </w:p>
                    <w:p w14:paraId="59AC58C7" w14:textId="77777777" w:rsidR="00A508C0" w:rsidRPr="003C7607" w:rsidRDefault="00A508C0" w:rsidP="003C7607">
                      <w:pPr>
                        <w:pStyle w:val="Default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Tw Cen MT" w:hAnsi="Tw Cen MT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3C7607">
                        <w:rPr>
                          <w:rFonts w:ascii="Tw Cen MT" w:hAnsi="Tw Cen MT" w:cs="Segoe UI"/>
                          <w:color w:val="000000" w:themeColor="text1"/>
                          <w:sz w:val="20"/>
                          <w:szCs w:val="20"/>
                        </w:rPr>
                        <w:t>Friction, air resistance and water resistance are forces which slow down moving objects.</w:t>
                      </w:r>
                    </w:p>
                    <w:p w14:paraId="43D6A661" w14:textId="77777777" w:rsidR="00A508C0" w:rsidRPr="003C7607" w:rsidRDefault="00A508C0" w:rsidP="003C7607">
                      <w:pPr>
                        <w:pStyle w:val="Default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Tw Cen MT" w:hAnsi="Tw Cen MT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3C7607">
                        <w:rPr>
                          <w:rFonts w:ascii="Tw Cen MT" w:hAnsi="Tw Cen MT" w:cs="Segoe UI"/>
                          <w:color w:val="000000" w:themeColor="text1"/>
                          <w:sz w:val="20"/>
                          <w:szCs w:val="20"/>
                        </w:rPr>
                        <w:t xml:space="preserve">Recognise that some mechanisms, including levers, pulleys and gears, allow a smaller force to have a greater effect. </w:t>
                      </w:r>
                    </w:p>
                    <w:p w14:paraId="1CB9BA25" w14:textId="77777777" w:rsidR="00A508C0" w:rsidRPr="003C7607" w:rsidRDefault="00A508C0" w:rsidP="003C76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Tw Cen MT" w:hAnsi="Tw Cen MT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3C7607">
                        <w:rPr>
                          <w:rFonts w:ascii="Tw Cen MT" w:hAnsi="Tw Cen MT" w:cs="Segoe UI"/>
                          <w:color w:val="000000" w:themeColor="text1"/>
                          <w:sz w:val="20"/>
                          <w:szCs w:val="20"/>
                        </w:rPr>
                        <w:t>There are different types of forces (push, pull, friction, air resistance, water resistance, magnetic forces, gravity).</w:t>
                      </w:r>
                    </w:p>
                    <w:p w14:paraId="202CE938" w14:textId="77777777" w:rsidR="003C7607" w:rsidRDefault="00A508C0" w:rsidP="003C76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Tw Cen MT" w:hAnsi="Tw Cen MT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3C7607">
                        <w:rPr>
                          <w:rFonts w:ascii="Tw Cen MT" w:hAnsi="Tw Cen MT" w:cs="Segoe UI"/>
                          <w:color w:val="000000" w:themeColor="text1"/>
                          <w:sz w:val="20"/>
                          <w:szCs w:val="20"/>
                        </w:rPr>
                        <w:t>Gravity can act without direct contact between the Earth and an object.</w:t>
                      </w:r>
                    </w:p>
                    <w:p w14:paraId="6B1C3FF5" w14:textId="0F613B4E" w:rsidR="003C7607" w:rsidRPr="003C7607" w:rsidRDefault="003C7607" w:rsidP="003C760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Tw Cen MT" w:hAnsi="Tw Cen MT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3C7607">
                        <w:rPr>
                          <w:rFonts w:ascii="Tw Cen MT" w:hAnsi="Tw Cen MT" w:cs="Segoe UI"/>
                          <w:color w:val="000000" w:themeColor="text1"/>
                          <w:sz w:val="20"/>
                          <w:szCs w:val="20"/>
                        </w:rPr>
                        <w:t>Resistance = a force that operates opposite the direction of motion</w:t>
                      </w:r>
                    </w:p>
                    <w:p w14:paraId="0C6B3FF4" w14:textId="4DDABA49" w:rsidR="003C7607" w:rsidRPr="003C7607" w:rsidRDefault="003C7607" w:rsidP="003C7607">
                      <w:pPr>
                        <w:pStyle w:val="ListParagraph"/>
                        <w:ind w:left="227"/>
                        <w:jc w:val="both"/>
                        <w:rPr>
                          <w:rFonts w:ascii="Tw Cen MT" w:hAnsi="Tw Cen MT" w:cs="Segoe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 w:cs="Segoe UI"/>
                          <w:color w:val="000000" w:themeColor="text1"/>
                          <w:sz w:val="20"/>
                          <w:szCs w:val="20"/>
                        </w:rPr>
                        <w:t>Gravity = a force that attracts a body to the centre of the earth</w:t>
                      </w:r>
                    </w:p>
                    <w:p w14:paraId="7055D1D3" w14:textId="77777777" w:rsidR="00A508C0" w:rsidRPr="00C25133" w:rsidRDefault="00A508C0" w:rsidP="00CE55C3">
                      <w:pPr>
                        <w:pStyle w:val="NoSpacing"/>
                        <w:jc w:val="center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</w:p>
                    <w:bookmarkEnd w:id="1"/>
                    <w:p w14:paraId="2E0D80A2" w14:textId="77777777" w:rsidR="00CB5258" w:rsidRPr="00533F6E" w:rsidRDefault="00CB5258" w:rsidP="00533F6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C08639" wp14:editId="781CA123">
                <wp:simplePos x="0" y="0"/>
                <wp:positionH relativeFrom="column">
                  <wp:posOffset>3192780</wp:posOffset>
                </wp:positionH>
                <wp:positionV relativeFrom="paragraph">
                  <wp:posOffset>60960</wp:posOffset>
                </wp:positionV>
                <wp:extent cx="4047490" cy="1737360"/>
                <wp:effectExtent l="0" t="0" r="1016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7490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4CF034E0" w14:textId="26A20ED0" w:rsidR="00CE55C3" w:rsidRDefault="005161EA" w:rsidP="003D255D">
                            <w:pPr>
                              <w:pStyle w:val="NoSpacing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</w:rPr>
                              <w:t>Design</w:t>
                            </w:r>
                            <w:r w:rsidR="00CE55C3">
                              <w:rPr>
                                <w:rFonts w:ascii="Tw Cen MT" w:hAnsi="Tw Cen MT"/>
                                <w:b/>
                                <w:bCs/>
                              </w:rPr>
                              <w:t xml:space="preserve"> and Technology</w:t>
                            </w:r>
                            <w:r>
                              <w:rPr>
                                <w:rFonts w:ascii="Tw Cen MT" w:hAnsi="Tw Cen MT"/>
                                <w:b/>
                                <w:bCs/>
                              </w:rPr>
                              <w:t>:</w:t>
                            </w:r>
                          </w:p>
                          <w:p w14:paraId="321F0BAB" w14:textId="5AEE1261" w:rsidR="003D255D" w:rsidRDefault="003D255D" w:rsidP="003D255D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</w:rPr>
                            </w:pPr>
                            <w:r w:rsidRPr="003D255D">
                              <w:rPr>
                                <w:rFonts w:ascii="Tw Cen MT" w:hAnsi="Tw Cen MT"/>
                              </w:rPr>
                              <w:t>Develop a</w:t>
                            </w:r>
                            <w:r w:rsidRPr="003D255D">
                              <w:rPr>
                                <w:rFonts w:ascii="Tw Cen MT" w:hAnsi="Tw Cen MT"/>
                                <w:sz w:val="20"/>
                              </w:rPr>
                              <w:t xml:space="preserve"> device for demonstrating how the moon orbits the earth – such as an orrery (a mechanical model of the solar system)</w:t>
                            </w:r>
                          </w:p>
                          <w:p w14:paraId="059DC231" w14:textId="12923B46" w:rsidR="002F2EB0" w:rsidRPr="002F2EB0" w:rsidRDefault="002F2EB0" w:rsidP="002F2EB0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</w:rPr>
                            </w:pPr>
                            <w:r w:rsidRPr="002F2EB0">
                              <w:rPr>
                                <w:rFonts w:ascii="Tw Cen MT" w:hAnsi="Tw Cen MT"/>
                                <w:b/>
                              </w:rPr>
                              <w:t>Process for planning a project</w:t>
                            </w:r>
                          </w:p>
                          <w:p w14:paraId="102F93F7" w14:textId="0826EB1E" w:rsidR="002F2EB0" w:rsidRPr="002F2EB0" w:rsidRDefault="002F2EB0" w:rsidP="002F2EB0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0"/>
                              </w:rPr>
                              <w:t>Look at existing models and evaluate these.</w:t>
                            </w:r>
                          </w:p>
                          <w:p w14:paraId="0C4C2D1F" w14:textId="0ED0DC35" w:rsidR="002F2EB0" w:rsidRPr="002F2EB0" w:rsidRDefault="002F2EB0" w:rsidP="002F2EB0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</w:rPr>
                            </w:pPr>
                            <w:r w:rsidRPr="002F2EB0">
                              <w:rPr>
                                <w:rFonts w:ascii="Tw Cen MT" w:hAnsi="Tw Cen MT"/>
                                <w:sz w:val="20"/>
                              </w:rPr>
                              <w:t xml:space="preserve">Product - what could </w:t>
                            </w:r>
                            <w:r>
                              <w:rPr>
                                <w:rFonts w:ascii="Tw Cen MT" w:hAnsi="Tw Cen MT"/>
                                <w:sz w:val="20"/>
                              </w:rPr>
                              <w:t>I</w:t>
                            </w:r>
                            <w:r w:rsidRPr="002F2EB0">
                              <w:rPr>
                                <w:rFonts w:ascii="Tw Cen MT" w:hAnsi="Tw Cen MT"/>
                                <w:sz w:val="20"/>
                              </w:rPr>
                              <w:t xml:space="preserve"> make?</w:t>
                            </w:r>
                          </w:p>
                          <w:p w14:paraId="616BAF30" w14:textId="77777777" w:rsidR="002F2EB0" w:rsidRPr="002F2EB0" w:rsidRDefault="002F2EB0" w:rsidP="002F2EB0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</w:rPr>
                            </w:pPr>
                            <w:r w:rsidRPr="002F2EB0">
                              <w:rPr>
                                <w:rFonts w:ascii="Tw Cen MT" w:hAnsi="Tw Cen MT"/>
                                <w:sz w:val="20"/>
                              </w:rPr>
                              <w:t>Purpose - what is it for?</w:t>
                            </w:r>
                          </w:p>
                          <w:p w14:paraId="7B2CB5BA" w14:textId="6B6B2B1F" w:rsidR="002F2EB0" w:rsidRDefault="002F2EB0" w:rsidP="002F2EB0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</w:rPr>
                            </w:pPr>
                            <w:r w:rsidRPr="002F2EB0">
                              <w:rPr>
                                <w:rFonts w:ascii="Tw Cen MT" w:hAnsi="Tw Cen MT"/>
                                <w:sz w:val="20"/>
                              </w:rPr>
                              <w:t>User - who is going to use it?</w:t>
                            </w:r>
                          </w:p>
                          <w:p w14:paraId="188D8AB4" w14:textId="77777777" w:rsidR="002F2EB0" w:rsidRPr="002F2EB0" w:rsidRDefault="002F2EB0" w:rsidP="002F2EB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</w:pPr>
                            <w:r w:rsidRPr="002F2EB0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>Develop a technical vocabulary appropriate to the project.</w:t>
                            </w:r>
                          </w:p>
                          <w:p w14:paraId="090EDC48" w14:textId="77777777" w:rsidR="002F2EB0" w:rsidRPr="002F2EB0" w:rsidRDefault="002F2EB0" w:rsidP="002F2EB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</w:pPr>
                            <w:r w:rsidRPr="002F2EB0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>Use mechanical systems such as cams, pulleys and gears.</w:t>
                            </w:r>
                          </w:p>
                          <w:p w14:paraId="1A25752C" w14:textId="77777777" w:rsidR="002F2EB0" w:rsidRPr="002F2EB0" w:rsidRDefault="002F2EB0" w:rsidP="002F2EB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</w:pPr>
                            <w:r w:rsidRPr="002F2EB0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>Use electrical systems such as motors.</w:t>
                            </w:r>
                          </w:p>
                          <w:p w14:paraId="09623B67" w14:textId="77777777" w:rsidR="002F2EB0" w:rsidRPr="002F2EB0" w:rsidRDefault="002F2EB0" w:rsidP="002F2EB0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</w:rPr>
                            </w:pPr>
                          </w:p>
                          <w:p w14:paraId="0B743EE6" w14:textId="77777777" w:rsidR="002F2EB0" w:rsidRPr="002F2EB0" w:rsidRDefault="002F2EB0" w:rsidP="002F2EB0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</w:p>
                          <w:p w14:paraId="34AFE38A" w14:textId="3B012DEC" w:rsidR="005161EA" w:rsidRPr="002F2EB0" w:rsidRDefault="005161EA" w:rsidP="002F2EB0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08639" id="Text Box 9" o:spid="_x0000_s1027" type="#_x0000_t202" style="position:absolute;left:0;text-align:left;margin-left:251.4pt;margin-top:4.8pt;width:318.7pt;height:136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" fillcolor="white [3201]" strokecolor="#ed7d31 [3205]" strokeweight="1pt">
                <v:textbox>
                  <w:txbxContent>
                    <w:p w14:paraId="4CF034E0" w14:textId="26A20ED0" w:rsidR="00CE55C3" w:rsidRDefault="005161EA" w:rsidP="003D255D">
                      <w:pPr>
                        <w:pStyle w:val="NoSpacing"/>
                        <w:jc w:val="center"/>
                        <w:rPr>
                          <w:rFonts w:ascii="Tw Cen MT" w:hAnsi="Tw Cen MT"/>
                          <w:b/>
                          <w:bCs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</w:rPr>
                        <w:t>Design</w:t>
                      </w:r>
                      <w:r w:rsidR="00CE55C3">
                        <w:rPr>
                          <w:rFonts w:ascii="Tw Cen MT" w:hAnsi="Tw Cen MT"/>
                          <w:b/>
                          <w:bCs/>
                        </w:rPr>
                        <w:t xml:space="preserve"> and Technology</w:t>
                      </w:r>
                      <w:r>
                        <w:rPr>
                          <w:rFonts w:ascii="Tw Cen MT" w:hAnsi="Tw Cen MT"/>
                          <w:b/>
                          <w:bCs/>
                        </w:rPr>
                        <w:t>:</w:t>
                      </w:r>
                    </w:p>
                    <w:p w14:paraId="321F0BAB" w14:textId="5AEE1261" w:rsidR="003D255D" w:rsidRDefault="003D255D" w:rsidP="003D255D">
                      <w:pPr>
                        <w:pStyle w:val="NoSpacing"/>
                        <w:rPr>
                          <w:rFonts w:ascii="Tw Cen MT" w:hAnsi="Tw Cen MT"/>
                          <w:sz w:val="20"/>
                        </w:rPr>
                      </w:pPr>
                      <w:r w:rsidRPr="003D255D">
                        <w:rPr>
                          <w:rFonts w:ascii="Tw Cen MT" w:hAnsi="Tw Cen MT"/>
                        </w:rPr>
                        <w:t>Develop a</w:t>
                      </w:r>
                      <w:r w:rsidRPr="003D255D">
                        <w:rPr>
                          <w:rFonts w:ascii="Tw Cen MT" w:hAnsi="Tw Cen MT"/>
                          <w:sz w:val="20"/>
                        </w:rPr>
                        <w:t xml:space="preserve"> device for demonstrating how the moon orbits the earth – such as an orrery (a mechanical model of the solar system)</w:t>
                      </w:r>
                    </w:p>
                    <w:p w14:paraId="059DC231" w14:textId="12923B46" w:rsidR="002F2EB0" w:rsidRPr="002F2EB0" w:rsidRDefault="002F2EB0" w:rsidP="002F2EB0">
                      <w:pPr>
                        <w:pStyle w:val="NoSpacing"/>
                        <w:rPr>
                          <w:rFonts w:ascii="Tw Cen MT" w:hAnsi="Tw Cen MT"/>
                          <w:b/>
                        </w:rPr>
                      </w:pPr>
                      <w:r w:rsidRPr="002F2EB0">
                        <w:rPr>
                          <w:rFonts w:ascii="Tw Cen MT" w:hAnsi="Tw Cen MT"/>
                          <w:b/>
                        </w:rPr>
                        <w:t>Process for planning a project</w:t>
                      </w:r>
                    </w:p>
                    <w:p w14:paraId="102F93F7" w14:textId="0826EB1E" w:rsidR="002F2EB0" w:rsidRPr="002F2EB0" w:rsidRDefault="002F2EB0" w:rsidP="002F2EB0">
                      <w:pPr>
                        <w:pStyle w:val="NoSpacing"/>
                        <w:rPr>
                          <w:rFonts w:ascii="Tw Cen MT" w:hAnsi="Tw Cen MT"/>
                          <w:sz w:val="20"/>
                        </w:rPr>
                      </w:pPr>
                      <w:r>
                        <w:rPr>
                          <w:rFonts w:ascii="Tw Cen MT" w:hAnsi="Tw Cen MT"/>
                          <w:sz w:val="20"/>
                        </w:rPr>
                        <w:t>Look at existing models and evaluate these.</w:t>
                      </w:r>
                    </w:p>
                    <w:p w14:paraId="0C4C2D1F" w14:textId="0ED0DC35" w:rsidR="002F2EB0" w:rsidRPr="002F2EB0" w:rsidRDefault="002F2EB0" w:rsidP="002F2EB0">
                      <w:pPr>
                        <w:pStyle w:val="NoSpacing"/>
                        <w:rPr>
                          <w:rFonts w:ascii="Tw Cen MT" w:hAnsi="Tw Cen MT"/>
                          <w:sz w:val="20"/>
                        </w:rPr>
                      </w:pPr>
                      <w:r w:rsidRPr="002F2EB0">
                        <w:rPr>
                          <w:rFonts w:ascii="Tw Cen MT" w:hAnsi="Tw Cen MT"/>
                          <w:sz w:val="20"/>
                        </w:rPr>
                        <w:t xml:space="preserve">Product - what could </w:t>
                      </w:r>
                      <w:r>
                        <w:rPr>
                          <w:rFonts w:ascii="Tw Cen MT" w:hAnsi="Tw Cen MT"/>
                          <w:sz w:val="20"/>
                        </w:rPr>
                        <w:t>I</w:t>
                      </w:r>
                      <w:r w:rsidRPr="002F2EB0">
                        <w:rPr>
                          <w:rFonts w:ascii="Tw Cen MT" w:hAnsi="Tw Cen MT"/>
                          <w:sz w:val="20"/>
                        </w:rPr>
                        <w:t xml:space="preserve"> make?</w:t>
                      </w:r>
                    </w:p>
                    <w:p w14:paraId="616BAF30" w14:textId="77777777" w:rsidR="002F2EB0" w:rsidRPr="002F2EB0" w:rsidRDefault="002F2EB0" w:rsidP="002F2EB0">
                      <w:pPr>
                        <w:pStyle w:val="NoSpacing"/>
                        <w:rPr>
                          <w:rFonts w:ascii="Tw Cen MT" w:hAnsi="Tw Cen MT"/>
                          <w:sz w:val="20"/>
                        </w:rPr>
                      </w:pPr>
                      <w:r w:rsidRPr="002F2EB0">
                        <w:rPr>
                          <w:rFonts w:ascii="Tw Cen MT" w:hAnsi="Tw Cen MT"/>
                          <w:sz w:val="20"/>
                        </w:rPr>
                        <w:t>Purpose - what is it for?</w:t>
                      </w:r>
                    </w:p>
                    <w:p w14:paraId="7B2CB5BA" w14:textId="6B6B2B1F" w:rsidR="002F2EB0" w:rsidRDefault="002F2EB0" w:rsidP="002F2EB0">
                      <w:pPr>
                        <w:pStyle w:val="NoSpacing"/>
                        <w:rPr>
                          <w:rFonts w:ascii="Tw Cen MT" w:hAnsi="Tw Cen MT"/>
                          <w:sz w:val="20"/>
                        </w:rPr>
                      </w:pPr>
                      <w:r w:rsidRPr="002F2EB0">
                        <w:rPr>
                          <w:rFonts w:ascii="Tw Cen MT" w:hAnsi="Tw Cen MT"/>
                          <w:sz w:val="20"/>
                        </w:rPr>
                        <w:t>User - who is going to use it?</w:t>
                      </w:r>
                    </w:p>
                    <w:p w14:paraId="188D8AB4" w14:textId="77777777" w:rsidR="002F2EB0" w:rsidRPr="002F2EB0" w:rsidRDefault="002F2EB0" w:rsidP="002F2EB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w Cen MT" w:hAnsi="Tw Cen MT" w:cs="Segoe UI"/>
                          <w:sz w:val="20"/>
                          <w:szCs w:val="20"/>
                        </w:rPr>
                      </w:pPr>
                      <w:r w:rsidRPr="002F2EB0">
                        <w:rPr>
                          <w:rFonts w:ascii="Tw Cen MT" w:hAnsi="Tw Cen MT" w:cs="Segoe UI"/>
                          <w:sz w:val="20"/>
                          <w:szCs w:val="20"/>
                        </w:rPr>
                        <w:t>Develop a technical vocabulary appropriate to the project.</w:t>
                      </w:r>
                    </w:p>
                    <w:p w14:paraId="090EDC48" w14:textId="77777777" w:rsidR="002F2EB0" w:rsidRPr="002F2EB0" w:rsidRDefault="002F2EB0" w:rsidP="002F2EB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w Cen MT" w:hAnsi="Tw Cen MT" w:cs="Segoe UI"/>
                          <w:sz w:val="20"/>
                          <w:szCs w:val="20"/>
                        </w:rPr>
                      </w:pPr>
                      <w:r w:rsidRPr="002F2EB0">
                        <w:rPr>
                          <w:rFonts w:ascii="Tw Cen MT" w:hAnsi="Tw Cen MT" w:cs="Segoe UI"/>
                          <w:sz w:val="20"/>
                          <w:szCs w:val="20"/>
                        </w:rPr>
                        <w:t>Use mechanical systems such as cams, pulleys and gears.</w:t>
                      </w:r>
                    </w:p>
                    <w:p w14:paraId="1A25752C" w14:textId="77777777" w:rsidR="002F2EB0" w:rsidRPr="002F2EB0" w:rsidRDefault="002F2EB0" w:rsidP="002F2EB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w Cen MT" w:hAnsi="Tw Cen MT" w:cs="Segoe UI"/>
                          <w:sz w:val="20"/>
                          <w:szCs w:val="20"/>
                        </w:rPr>
                      </w:pPr>
                      <w:r w:rsidRPr="002F2EB0">
                        <w:rPr>
                          <w:rFonts w:ascii="Tw Cen MT" w:hAnsi="Tw Cen MT" w:cs="Segoe UI"/>
                          <w:sz w:val="20"/>
                          <w:szCs w:val="20"/>
                        </w:rPr>
                        <w:t>Use electrical systems such as motors.</w:t>
                      </w:r>
                    </w:p>
                    <w:p w14:paraId="09623B67" w14:textId="77777777" w:rsidR="002F2EB0" w:rsidRPr="002F2EB0" w:rsidRDefault="002F2EB0" w:rsidP="002F2EB0">
                      <w:pPr>
                        <w:pStyle w:val="NoSpacing"/>
                        <w:rPr>
                          <w:rFonts w:ascii="Tw Cen MT" w:hAnsi="Tw Cen MT"/>
                          <w:sz w:val="20"/>
                        </w:rPr>
                      </w:pPr>
                    </w:p>
                    <w:p w14:paraId="0B743EE6" w14:textId="77777777" w:rsidR="002F2EB0" w:rsidRPr="002F2EB0" w:rsidRDefault="002F2EB0" w:rsidP="002F2EB0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</w:p>
                    <w:p w14:paraId="34AFE38A" w14:textId="3B012DEC" w:rsidR="005161EA" w:rsidRPr="002F2EB0" w:rsidRDefault="005161EA" w:rsidP="002F2EB0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5B1" w:rsidRPr="00C30747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38B2809F" wp14:editId="2535AA3C">
                <wp:simplePos x="0" y="0"/>
                <wp:positionH relativeFrom="column">
                  <wp:posOffset>-388620</wp:posOffset>
                </wp:positionH>
                <wp:positionV relativeFrom="paragraph">
                  <wp:posOffset>213360</wp:posOffset>
                </wp:positionV>
                <wp:extent cx="3444240" cy="24231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240" cy="242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26A4643" w14:textId="15C97275" w:rsidR="00CB5258" w:rsidRPr="00C30747" w:rsidRDefault="00CB5258" w:rsidP="00C30747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C30747">
                              <w:rPr>
                                <w:rFonts w:ascii="Tw Cen MT" w:hAnsi="Tw Cen MT"/>
                                <w:b/>
                                <w:bCs/>
                              </w:rPr>
                              <w:t>English</w:t>
                            </w:r>
                          </w:p>
                          <w:p w14:paraId="6C38C260" w14:textId="18A297D9" w:rsidR="00CB5258" w:rsidRPr="00065700" w:rsidRDefault="00CE55C3">
                            <w:pP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065700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Adventure</w:t>
                            </w:r>
                            <w:r w:rsidR="005161EA" w:rsidRPr="00065700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 xml:space="preserve"> Stories</w:t>
                            </w:r>
                            <w:r w:rsidR="005161EA" w:rsidRPr="00065700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065700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Oranges in No Man’s Land by Elizabeth Laird </w:t>
                            </w:r>
                          </w:p>
                          <w:p w14:paraId="2403C345" w14:textId="16F23514" w:rsidR="003665B1" w:rsidRPr="00065700" w:rsidRDefault="00CE55C3" w:rsidP="003613AF">
                            <w:pP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065700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3665B1" w:rsidRPr="00065700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on-fiction writing</w:t>
                            </w:r>
                            <w:r w:rsidR="003613AF" w:rsidRPr="00065700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613AF" w:rsidRPr="00065700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>Make a</w:t>
                            </w:r>
                            <w:r w:rsidR="003613AF" w:rsidRPr="00065700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 xml:space="preserve"> presentation based on reading and research.</w:t>
                            </w:r>
                            <w:r w:rsidR="00065700" w:rsidRPr="00065700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 xml:space="preserve">  Write a</w:t>
                            </w:r>
                            <w:r w:rsidR="003613AF" w:rsidRPr="00065700">
                              <w:rPr>
                                <w:rFonts w:ascii="Tw Cen MT" w:hAnsi="Tw Cen MT" w:cs="Segoe UI"/>
                                <w:sz w:val="20"/>
                                <w:szCs w:val="20"/>
                              </w:rPr>
                              <w:t xml:space="preserve"> page for a magazine which includes a range of text types</w:t>
                            </w:r>
                            <w:r w:rsidR="003665B1" w:rsidRPr="00065700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EAFE28" w14:textId="36D99BFE" w:rsidR="00065700" w:rsidRPr="00065700" w:rsidRDefault="00065700" w:rsidP="00065700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065700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Include:</w:t>
                            </w:r>
                          </w:p>
                          <w:p w14:paraId="55421E83" w14:textId="1B0D9E64" w:rsidR="00065700" w:rsidRPr="00065700" w:rsidRDefault="00065700" w:rsidP="00065700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065700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Relative clauses</w:t>
                            </w:r>
                          </w:p>
                          <w:p w14:paraId="74821C3F" w14:textId="2A7B6B41" w:rsidR="00065700" w:rsidRPr="00065700" w:rsidRDefault="00065700" w:rsidP="00065700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065700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Examples of passive voice</w:t>
                            </w:r>
                          </w:p>
                          <w:p w14:paraId="5BCE6C56" w14:textId="20796755" w:rsidR="00065700" w:rsidRPr="00065700" w:rsidRDefault="00065700" w:rsidP="00065700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065700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Blend dialogue</w:t>
                            </w:r>
                          </w:p>
                          <w:p w14:paraId="6C7DF115" w14:textId="549119EC" w:rsidR="00065700" w:rsidRPr="00065700" w:rsidRDefault="00065700" w:rsidP="00065700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065700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Use higher level punctuation</w:t>
                            </w:r>
                          </w:p>
                          <w:p w14:paraId="5D9C6659" w14:textId="094D992D" w:rsidR="00065700" w:rsidRDefault="00065700" w:rsidP="00065700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065700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Ensure consistent and correct use of tense</w:t>
                            </w:r>
                          </w:p>
                          <w:p w14:paraId="00F9F78B" w14:textId="4B55A8CD" w:rsidR="00065700" w:rsidRPr="00065700" w:rsidRDefault="00065700" w:rsidP="00065700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Correct subject-verb agreement</w:t>
                            </w:r>
                          </w:p>
                          <w:p w14:paraId="404D7C40" w14:textId="77777777" w:rsidR="00CB5258" w:rsidRPr="00065700" w:rsidRDefault="00CB5258" w:rsidP="0006570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2809F" id="Text Box 1" o:spid="_x0000_s1028" type="#_x0000_t202" style="position:absolute;left:0;text-align:left;margin-left:-30.6pt;margin-top:16.8pt;width:271.2pt;height:190.8pt;z-index:251566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" fillcolor="white [3201]" strokecolor="#ffc000" strokeweight="1.5pt">
                <v:textbox>
                  <w:txbxContent>
                    <w:p w14:paraId="526A4643" w14:textId="15C97275" w:rsidR="00CB5258" w:rsidRPr="00C30747" w:rsidRDefault="00CB5258" w:rsidP="00C30747">
                      <w:pPr>
                        <w:jc w:val="center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C30747">
                        <w:rPr>
                          <w:rFonts w:ascii="Tw Cen MT" w:hAnsi="Tw Cen MT"/>
                          <w:b/>
                          <w:bCs/>
                        </w:rPr>
                        <w:t>English</w:t>
                      </w:r>
                    </w:p>
                    <w:p w14:paraId="6C38C260" w14:textId="18A297D9" w:rsidR="00CB5258" w:rsidRPr="00065700" w:rsidRDefault="00CE55C3">
                      <w:pPr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065700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Adventure</w:t>
                      </w:r>
                      <w:r w:rsidR="005161EA" w:rsidRPr="00065700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 xml:space="preserve"> Stories</w:t>
                      </w:r>
                      <w:r w:rsidR="005161EA" w:rsidRPr="00065700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: </w:t>
                      </w:r>
                      <w:r w:rsidRPr="00065700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Oranges in No Man’s Land by Elizabeth Laird </w:t>
                      </w:r>
                    </w:p>
                    <w:p w14:paraId="2403C345" w14:textId="16F23514" w:rsidR="003665B1" w:rsidRPr="00065700" w:rsidRDefault="00CE55C3" w:rsidP="003613AF">
                      <w:pPr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065700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N</w:t>
                      </w:r>
                      <w:r w:rsidR="003665B1" w:rsidRPr="00065700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on-fiction writing</w:t>
                      </w:r>
                      <w:r w:rsidR="003613AF" w:rsidRPr="00065700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: </w:t>
                      </w:r>
                      <w:r w:rsidR="003613AF" w:rsidRPr="00065700">
                        <w:rPr>
                          <w:rFonts w:ascii="Tw Cen MT" w:hAnsi="Tw Cen MT" w:cs="Segoe UI"/>
                          <w:sz w:val="20"/>
                          <w:szCs w:val="20"/>
                        </w:rPr>
                        <w:t>Make a</w:t>
                      </w:r>
                      <w:r w:rsidR="003613AF" w:rsidRPr="00065700">
                        <w:rPr>
                          <w:rFonts w:ascii="Tw Cen MT" w:hAnsi="Tw Cen MT" w:cs="Segoe UI"/>
                          <w:sz w:val="20"/>
                          <w:szCs w:val="20"/>
                        </w:rPr>
                        <w:t xml:space="preserve"> presentation based on reading and research.</w:t>
                      </w:r>
                      <w:r w:rsidR="00065700" w:rsidRPr="00065700">
                        <w:rPr>
                          <w:rFonts w:ascii="Tw Cen MT" w:hAnsi="Tw Cen MT" w:cs="Segoe UI"/>
                          <w:sz w:val="20"/>
                          <w:szCs w:val="20"/>
                        </w:rPr>
                        <w:t xml:space="preserve">  Write a</w:t>
                      </w:r>
                      <w:r w:rsidR="003613AF" w:rsidRPr="00065700">
                        <w:rPr>
                          <w:rFonts w:ascii="Tw Cen MT" w:hAnsi="Tw Cen MT" w:cs="Segoe UI"/>
                          <w:sz w:val="20"/>
                          <w:szCs w:val="20"/>
                        </w:rPr>
                        <w:t xml:space="preserve"> page for a magazine which includes a range of text types</w:t>
                      </w:r>
                      <w:r w:rsidR="003665B1" w:rsidRPr="00065700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EAFE28" w14:textId="36D99BFE" w:rsidR="00065700" w:rsidRPr="00065700" w:rsidRDefault="00065700" w:rsidP="00065700">
                      <w:pPr>
                        <w:pStyle w:val="NoSpacing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065700">
                        <w:rPr>
                          <w:rFonts w:ascii="Tw Cen MT" w:hAnsi="Tw Cen MT"/>
                          <w:sz w:val="20"/>
                          <w:szCs w:val="20"/>
                        </w:rPr>
                        <w:t>Include:</w:t>
                      </w:r>
                    </w:p>
                    <w:p w14:paraId="55421E83" w14:textId="1B0D9E64" w:rsidR="00065700" w:rsidRPr="00065700" w:rsidRDefault="00065700" w:rsidP="00065700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065700">
                        <w:rPr>
                          <w:rFonts w:ascii="Tw Cen MT" w:hAnsi="Tw Cen MT"/>
                          <w:sz w:val="20"/>
                          <w:szCs w:val="20"/>
                        </w:rPr>
                        <w:t>Relative clauses</w:t>
                      </w:r>
                    </w:p>
                    <w:p w14:paraId="74821C3F" w14:textId="2A7B6B41" w:rsidR="00065700" w:rsidRPr="00065700" w:rsidRDefault="00065700" w:rsidP="00065700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065700">
                        <w:rPr>
                          <w:rFonts w:ascii="Tw Cen MT" w:hAnsi="Tw Cen MT"/>
                          <w:sz w:val="20"/>
                          <w:szCs w:val="20"/>
                        </w:rPr>
                        <w:t>Examples of passive voice</w:t>
                      </w:r>
                    </w:p>
                    <w:p w14:paraId="5BCE6C56" w14:textId="20796755" w:rsidR="00065700" w:rsidRPr="00065700" w:rsidRDefault="00065700" w:rsidP="00065700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065700">
                        <w:rPr>
                          <w:rFonts w:ascii="Tw Cen MT" w:hAnsi="Tw Cen MT"/>
                          <w:sz w:val="20"/>
                          <w:szCs w:val="20"/>
                        </w:rPr>
                        <w:t>Blend dialogue</w:t>
                      </w:r>
                    </w:p>
                    <w:p w14:paraId="6C7DF115" w14:textId="549119EC" w:rsidR="00065700" w:rsidRPr="00065700" w:rsidRDefault="00065700" w:rsidP="00065700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065700">
                        <w:rPr>
                          <w:rFonts w:ascii="Tw Cen MT" w:hAnsi="Tw Cen MT"/>
                          <w:sz w:val="20"/>
                          <w:szCs w:val="20"/>
                        </w:rPr>
                        <w:t>Use higher level punctuation</w:t>
                      </w:r>
                    </w:p>
                    <w:p w14:paraId="5D9C6659" w14:textId="094D992D" w:rsidR="00065700" w:rsidRDefault="00065700" w:rsidP="00065700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065700">
                        <w:rPr>
                          <w:rFonts w:ascii="Tw Cen MT" w:hAnsi="Tw Cen MT"/>
                          <w:sz w:val="20"/>
                          <w:szCs w:val="20"/>
                        </w:rPr>
                        <w:t>Ensure consistent and correct use of tense</w:t>
                      </w:r>
                    </w:p>
                    <w:p w14:paraId="00F9F78B" w14:textId="4B55A8CD" w:rsidR="00065700" w:rsidRPr="00065700" w:rsidRDefault="00065700" w:rsidP="00065700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>Correct subject-verb agreement</w:t>
                      </w:r>
                    </w:p>
                    <w:p w14:paraId="404D7C40" w14:textId="77777777" w:rsidR="00CB5258" w:rsidRPr="00065700" w:rsidRDefault="00CB5258" w:rsidP="0006570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6814E1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4D1FD3" wp14:editId="0D0B033C">
                <wp:simplePos x="0" y="0"/>
                <wp:positionH relativeFrom="column">
                  <wp:posOffset>-381000</wp:posOffset>
                </wp:positionH>
                <wp:positionV relativeFrom="paragraph">
                  <wp:posOffset>-365760</wp:posOffset>
                </wp:positionV>
                <wp:extent cx="7688580" cy="350520"/>
                <wp:effectExtent l="0" t="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8580" cy="350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D41C1" w14:textId="151E8536" w:rsidR="00CB5258" w:rsidRPr="00533F6E" w:rsidRDefault="003E7D97" w:rsidP="00533F6E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Lent/Easter </w:t>
                            </w:r>
                            <w:r w:rsidR="00CB5258" w:rsidRPr="00533F6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B5258" w:rsidRPr="00533F6E">
                              <w:rPr>
                                <w:rFonts w:ascii="Tw Cen MT" w:hAnsi="Tw Cen MT"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Saint Martin de </w:t>
                            </w:r>
                            <w:proofErr w:type="spellStart"/>
                            <w:r w:rsidR="00CB5258" w:rsidRPr="00533F6E">
                              <w:rPr>
                                <w:rFonts w:ascii="Tw Cen MT" w:hAnsi="Tw Cen MT"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Porres</w:t>
                            </w:r>
                            <w:proofErr w:type="spellEnd"/>
                            <w:r w:rsidR="00CB5258" w:rsidRPr="00533F6E">
                              <w:rPr>
                                <w:rFonts w:ascii="Tw Cen MT" w:hAnsi="Tw Cen MT"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Knowledge Organiser </w:t>
                            </w:r>
                            <w:r w:rsidR="005161EA">
                              <w:rPr>
                                <w:rFonts w:ascii="Tw Cen MT" w:hAnsi="Tw Cen MT"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Lent</w:t>
                            </w:r>
                            <w:r w:rsidR="00CB5258" w:rsidRPr="00533F6E">
                              <w:rPr>
                                <w:rFonts w:ascii="Tw Cen MT" w:hAnsi="Tw Cen MT"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term</w:t>
                            </w:r>
                            <w:r w:rsidR="00CE55C3">
                              <w:rPr>
                                <w:rFonts w:ascii="Tw Cen MT" w:hAnsi="Tw Cen MT"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D1FD3" id="Text Box 5" o:spid="_x0000_s1029" type="#_x0000_t202" style="position:absolute;left:0;text-align:left;margin-left:-30pt;margin-top:-28.8pt;width:605.4pt;height:27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" fillcolor="white [3201]" strokecolor="#4472c4 [3204]" strokeweight="1pt">
                <v:textbox>
                  <w:txbxContent>
                    <w:p w14:paraId="258D41C1" w14:textId="151E8536" w:rsidR="00CB5258" w:rsidRPr="00533F6E" w:rsidRDefault="003E7D97" w:rsidP="00533F6E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Lent/Easter </w:t>
                      </w:r>
                      <w:r w:rsidR="00CB5258" w:rsidRPr="00533F6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B5258" w:rsidRPr="00533F6E">
                        <w:rPr>
                          <w:rFonts w:ascii="Tw Cen MT" w:hAnsi="Tw Cen MT"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Saint Martin de </w:t>
                      </w:r>
                      <w:proofErr w:type="spellStart"/>
                      <w:r w:rsidR="00CB5258" w:rsidRPr="00533F6E">
                        <w:rPr>
                          <w:rFonts w:ascii="Tw Cen MT" w:hAnsi="Tw Cen MT"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Porres</w:t>
                      </w:r>
                      <w:proofErr w:type="spellEnd"/>
                      <w:r w:rsidR="00CB5258" w:rsidRPr="00533F6E">
                        <w:rPr>
                          <w:rFonts w:ascii="Tw Cen MT" w:hAnsi="Tw Cen MT"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Knowledge Organiser </w:t>
                      </w:r>
                      <w:r w:rsidR="005161EA">
                        <w:rPr>
                          <w:rFonts w:ascii="Tw Cen MT" w:hAnsi="Tw Cen MT"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Lent</w:t>
                      </w:r>
                      <w:r w:rsidR="00CB5258" w:rsidRPr="00533F6E">
                        <w:rPr>
                          <w:rFonts w:ascii="Tw Cen MT" w:hAnsi="Tw Cen MT"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term</w:t>
                      </w:r>
                      <w:r w:rsidR="00CE55C3">
                        <w:rPr>
                          <w:rFonts w:ascii="Tw Cen MT" w:hAnsi="Tw Cen MT"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14:paraId="423AA679" w14:textId="0EC3FAAB" w:rsidR="00C30747" w:rsidRDefault="003C7607"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F24C97" wp14:editId="31C3C7D9">
                <wp:simplePos x="0" y="0"/>
                <wp:positionH relativeFrom="margin">
                  <wp:posOffset>7482840</wp:posOffset>
                </wp:positionH>
                <wp:positionV relativeFrom="paragraph">
                  <wp:posOffset>2667635</wp:posOffset>
                </wp:positionV>
                <wp:extent cx="2461260" cy="1287780"/>
                <wp:effectExtent l="0" t="0" r="1524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6C2B434" w14:textId="77777777" w:rsidR="00FA46EC" w:rsidRPr="000F78DB" w:rsidRDefault="003665B1" w:rsidP="000F78DB">
                            <w:pPr>
                              <w:pStyle w:val="NoSpacing"/>
                              <w:jc w:val="center"/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</w:pPr>
                            <w:r w:rsidRPr="000F78DB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  <w:p w14:paraId="5C03BE25" w14:textId="77777777" w:rsidR="000F78DB" w:rsidRPr="000F78DB" w:rsidRDefault="00FA46EC" w:rsidP="000F78DB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0F78DB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Perform, listen to and recognise musical instruments and their tempo and timbre</w:t>
                            </w:r>
                          </w:p>
                          <w:p w14:paraId="24A7E69C" w14:textId="35B2789C" w:rsidR="00FA46EC" w:rsidRDefault="00FA46EC" w:rsidP="000F78DB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0F78DB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Tempo</w:t>
                            </w:r>
                            <w:r w:rsidRPr="000F78DB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:</w:t>
                            </w:r>
                            <w:r w:rsidR="000F78DB" w:rsidRPr="000F78DB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the speed at which music is played</w:t>
                            </w:r>
                          </w:p>
                          <w:p w14:paraId="1AC9C15B" w14:textId="48C2CBFF" w:rsidR="000F78DB" w:rsidRPr="000F78DB" w:rsidRDefault="000F78DB" w:rsidP="000F78DB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0F78DB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Timbre</w:t>
                            </w: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: the character or quality of a sound</w:t>
                            </w:r>
                          </w:p>
                          <w:p w14:paraId="1FC51F4D" w14:textId="098B4F38" w:rsidR="000F78DB" w:rsidRDefault="000F78DB" w:rsidP="000F78DB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0F78DB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Rhythm</w:t>
                            </w:r>
                            <w:r w:rsidRPr="000F78DB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a pattern of movement or sound</w:t>
                            </w:r>
                          </w:p>
                          <w:p w14:paraId="406ACEDE" w14:textId="2594A77E" w:rsidR="000F78DB" w:rsidRDefault="00065700" w:rsidP="000F78DB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Crescendo</w:t>
                            </w:r>
                            <w:r w:rsidR="000F78DB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gradually getting louder</w:t>
                            </w:r>
                          </w:p>
                          <w:p w14:paraId="78605B88" w14:textId="01619339" w:rsidR="000F78DB" w:rsidRDefault="00065700" w:rsidP="000F78DB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Diminuendo</w:t>
                            </w:r>
                            <w:r w:rsidR="000F78DB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gradually getting quieter</w:t>
                            </w:r>
                          </w:p>
                          <w:p w14:paraId="17D4D1F7" w14:textId="77777777" w:rsidR="00003835" w:rsidRDefault="00003835" w:rsidP="000F78DB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</w:p>
                          <w:p w14:paraId="17599141" w14:textId="44212672" w:rsidR="00065700" w:rsidRPr="000F78DB" w:rsidRDefault="00003835" w:rsidP="000F78DB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You’re</w:t>
                            </w:r>
                            <w:r w:rsidR="00065700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going to make </w:t>
                            </w: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y</w:t>
                            </w:r>
                            <w:r w:rsidR="00065700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our own instruments!</w:t>
                            </w:r>
                          </w:p>
                          <w:p w14:paraId="0210C773" w14:textId="77777777" w:rsidR="00CB5258" w:rsidRPr="009F6D2D" w:rsidRDefault="00CB5258" w:rsidP="009F6D2D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24C97" id="Text Box 10" o:spid="_x0000_s1030" type="#_x0000_t202" style="position:absolute;margin-left:589.2pt;margin-top:210.05pt;width:193.8pt;height:101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" fillcolor="white [3201]" strokecolor="#ffc000" strokeweight="1pt">
                <v:textbox>
                  <w:txbxContent>
                    <w:p w14:paraId="26C2B434" w14:textId="77777777" w:rsidR="00FA46EC" w:rsidRPr="000F78DB" w:rsidRDefault="003665B1" w:rsidP="000F78DB">
                      <w:pPr>
                        <w:pStyle w:val="NoSpacing"/>
                        <w:jc w:val="center"/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</w:pPr>
                      <w:r w:rsidRPr="000F78DB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Music</w:t>
                      </w:r>
                    </w:p>
                    <w:p w14:paraId="5C03BE25" w14:textId="77777777" w:rsidR="000F78DB" w:rsidRPr="000F78DB" w:rsidRDefault="00FA46EC" w:rsidP="000F78DB">
                      <w:pPr>
                        <w:pStyle w:val="NoSpacing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0F78DB">
                        <w:rPr>
                          <w:rFonts w:ascii="Tw Cen MT" w:hAnsi="Tw Cen MT"/>
                          <w:sz w:val="20"/>
                          <w:szCs w:val="20"/>
                        </w:rPr>
                        <w:t>Perform, listen to and recognise musical instruments and their tempo and timbre</w:t>
                      </w:r>
                    </w:p>
                    <w:p w14:paraId="24A7E69C" w14:textId="35B2789C" w:rsidR="00FA46EC" w:rsidRDefault="00FA46EC" w:rsidP="000F78DB">
                      <w:pPr>
                        <w:pStyle w:val="NoSpacing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0F78DB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Tempo</w:t>
                      </w:r>
                      <w:r w:rsidRPr="000F78DB">
                        <w:rPr>
                          <w:rFonts w:ascii="Tw Cen MT" w:hAnsi="Tw Cen MT"/>
                          <w:sz w:val="20"/>
                          <w:szCs w:val="20"/>
                        </w:rPr>
                        <w:t>:</w:t>
                      </w:r>
                      <w:r w:rsidR="000F78DB" w:rsidRPr="000F78DB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the speed at which music is played</w:t>
                      </w:r>
                    </w:p>
                    <w:p w14:paraId="1AC9C15B" w14:textId="48C2CBFF" w:rsidR="000F78DB" w:rsidRPr="000F78DB" w:rsidRDefault="000F78DB" w:rsidP="000F78DB">
                      <w:pPr>
                        <w:pStyle w:val="NoSpacing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0F78DB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Timbre</w:t>
                      </w:r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>: the character or quality of a sound</w:t>
                      </w:r>
                    </w:p>
                    <w:p w14:paraId="1FC51F4D" w14:textId="098B4F38" w:rsidR="000F78DB" w:rsidRDefault="000F78DB" w:rsidP="000F78DB">
                      <w:pPr>
                        <w:pStyle w:val="NoSpacing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0F78DB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Rhythm</w:t>
                      </w:r>
                      <w:r w:rsidRPr="000F78DB">
                        <w:rPr>
                          <w:rFonts w:ascii="Tw Cen MT" w:hAnsi="Tw Cen MT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a pattern of movement or sound</w:t>
                      </w:r>
                    </w:p>
                    <w:p w14:paraId="406ACEDE" w14:textId="2594A77E" w:rsidR="000F78DB" w:rsidRDefault="00065700" w:rsidP="000F78DB">
                      <w:pPr>
                        <w:pStyle w:val="NoSpacing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Crescendo</w:t>
                      </w:r>
                      <w:r w:rsidR="000F78DB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>gradually getting louder</w:t>
                      </w:r>
                    </w:p>
                    <w:p w14:paraId="78605B88" w14:textId="01619339" w:rsidR="000F78DB" w:rsidRDefault="00065700" w:rsidP="000F78DB">
                      <w:pPr>
                        <w:pStyle w:val="NoSpacing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Diminuendo</w:t>
                      </w:r>
                      <w:r w:rsidR="000F78DB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>gradually getting quieter</w:t>
                      </w:r>
                    </w:p>
                    <w:p w14:paraId="17D4D1F7" w14:textId="77777777" w:rsidR="00003835" w:rsidRDefault="00003835" w:rsidP="000F78DB">
                      <w:pPr>
                        <w:pStyle w:val="NoSpacing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</w:p>
                    <w:p w14:paraId="17599141" w14:textId="44212672" w:rsidR="00065700" w:rsidRPr="000F78DB" w:rsidRDefault="00003835" w:rsidP="000F78DB">
                      <w:pPr>
                        <w:pStyle w:val="NoSpacing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>You’re</w:t>
                      </w:r>
                      <w:r w:rsidR="00065700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going to make </w:t>
                      </w:r>
                      <w:r>
                        <w:rPr>
                          <w:rFonts w:ascii="Tw Cen MT" w:hAnsi="Tw Cen MT"/>
                          <w:sz w:val="20"/>
                          <w:szCs w:val="20"/>
                        </w:rPr>
                        <w:t>y</w:t>
                      </w:r>
                      <w:r w:rsidR="00065700">
                        <w:rPr>
                          <w:rFonts w:ascii="Tw Cen MT" w:hAnsi="Tw Cen MT"/>
                          <w:sz w:val="20"/>
                          <w:szCs w:val="20"/>
                        </w:rPr>
                        <w:t>our own instruments!</w:t>
                      </w:r>
                    </w:p>
                    <w:p w14:paraId="0210C773" w14:textId="77777777" w:rsidR="00CB5258" w:rsidRPr="009F6D2D" w:rsidRDefault="00CB5258" w:rsidP="009F6D2D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7D97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60CE1A4" wp14:editId="1451F458">
                <wp:simplePos x="0" y="0"/>
                <wp:positionH relativeFrom="column">
                  <wp:posOffset>3177540</wp:posOffset>
                </wp:positionH>
                <wp:positionV relativeFrom="paragraph">
                  <wp:posOffset>4214495</wp:posOffset>
                </wp:positionV>
                <wp:extent cx="2667000" cy="1508760"/>
                <wp:effectExtent l="0" t="0" r="1905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241485B" w14:textId="3BA75ACD" w:rsidR="00CB5258" w:rsidRDefault="003E7D97" w:rsidP="003665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EF2AFD" wp14:editId="0348591E">
                                  <wp:extent cx="2424048" cy="1310640"/>
                                  <wp:effectExtent l="0" t="0" r="0" b="3810"/>
                                  <wp:docPr id="15" name="Picture 15" descr="C:\Users\LAbell\AppData\Local\Microsoft\Windows\INetCache\Content.MSO\27065D0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LAbell\AppData\Local\Microsoft\Windows\INetCache\Content.MSO\27065D0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3452" cy="131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CE1A4" id="Text Box 4" o:spid="_x0000_s1031" type="#_x0000_t202" style="position:absolute;margin-left:250.2pt;margin-top:331.85pt;width:210pt;height:118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" fillcolor="white [3201]" strokecolor="white [3212]" strokeweight="1.5pt">
                <v:textbox>
                  <w:txbxContent>
                    <w:p w14:paraId="0241485B" w14:textId="3BA75ACD" w:rsidR="00CB5258" w:rsidRDefault="003E7D97" w:rsidP="003665B1">
                      <w:r>
                        <w:rPr>
                          <w:noProof/>
                        </w:rPr>
                        <w:drawing>
                          <wp:inline distT="0" distB="0" distL="0" distR="0" wp14:anchorId="3BEF2AFD" wp14:editId="0348591E">
                            <wp:extent cx="2424048" cy="1310640"/>
                            <wp:effectExtent l="0" t="0" r="0" b="3810"/>
                            <wp:docPr id="15" name="Picture 15" descr="C:\Users\LAbell\AppData\Local\Microsoft\Windows\INetCache\Content.MSO\27065D0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LAbell\AppData\Local\Microsoft\Windows\INetCache\Content.MSO\27065D0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3452" cy="131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7055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0912A" wp14:editId="3DE0A9AC">
                <wp:simplePos x="0" y="0"/>
                <wp:positionH relativeFrom="margin">
                  <wp:posOffset>6141720</wp:posOffset>
                </wp:positionH>
                <wp:positionV relativeFrom="paragraph">
                  <wp:posOffset>4031615</wp:posOffset>
                </wp:positionV>
                <wp:extent cx="3619500" cy="2720340"/>
                <wp:effectExtent l="0" t="0" r="1905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72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923F1C8" w14:textId="7CCBABCC" w:rsidR="00005599" w:rsidRPr="00FA46EC" w:rsidRDefault="00005599" w:rsidP="00FA46EC">
                            <w:pPr>
                              <w:pStyle w:val="NoSpacing"/>
                              <w:jc w:val="center"/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</w:pPr>
                            <w:r w:rsidRPr="00FA46EC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R.H.S.E.</w:t>
                            </w:r>
                          </w:p>
                          <w:p w14:paraId="7C7CCFA1" w14:textId="0F9FC594" w:rsidR="00005599" w:rsidRPr="00FA46EC" w:rsidRDefault="00005599" w:rsidP="00FA46E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Tw Cen MT" w:hAnsi="Tw Cen MT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A46EC">
                              <w:rPr>
                                <w:rStyle w:val="Strong"/>
                                <w:rFonts w:ascii="Tw Cen MT" w:hAnsi="Tw Cen MT" w:cs="Arial"/>
                                <w:color w:val="000000"/>
                                <w:sz w:val="20"/>
                                <w:szCs w:val="20"/>
                              </w:rPr>
                              <w:t>Module One: Created and Loved by God</w:t>
                            </w:r>
                            <w:r w:rsidRPr="00FA46EC">
                              <w:rPr>
                                <w:rFonts w:ascii="Tw Cen MT" w:hAnsi="Tw Cen MT" w:cs="Arial"/>
                                <w:color w:val="000000"/>
                                <w:sz w:val="20"/>
                                <w:szCs w:val="20"/>
                              </w:rPr>
                              <w:t> explores the individual. Rooted in the teaching that </w:t>
                            </w:r>
                            <w:r w:rsidRPr="00FA46EC">
                              <w:rPr>
                                <w:rFonts w:ascii="Tw Cen MT" w:hAnsi="Tw Cen MT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we are made in the image and likeness of God</w:t>
                            </w:r>
                            <w:r w:rsidRPr="00FA46EC">
                              <w:rPr>
                                <w:rFonts w:ascii="Tw Cen MT" w:hAnsi="Tw Cen MT" w:cs="Arial"/>
                                <w:color w:val="000000"/>
                                <w:sz w:val="20"/>
                                <w:szCs w:val="20"/>
                              </w:rPr>
                              <w:t>, it helps children to develop an understanding of the importance of valuing themselves as the basis for personal relationships:</w:t>
                            </w:r>
                          </w:p>
                          <w:p w14:paraId="71938CC0" w14:textId="77777777" w:rsidR="00CE55C3" w:rsidRDefault="00CE55C3" w:rsidP="00FA46E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Tw Cen MT" w:hAnsi="Tw Cen MT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7DD659A" w14:textId="04D139F1" w:rsidR="00FA46EC" w:rsidRDefault="00005599" w:rsidP="00FA46E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Tw Cen MT" w:hAnsi="Tw Cen MT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A46EC">
                              <w:rPr>
                                <w:rFonts w:ascii="Tw Cen MT" w:hAnsi="Tw Cen MT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Unit 1 – Religious Understanding </w:t>
                            </w:r>
                            <w:r w:rsidRPr="00FA46EC">
                              <w:rPr>
                                <w:rFonts w:ascii="Tw Cen MT" w:hAnsi="Tw Cen MT" w:cs="Arial"/>
                                <w:color w:val="000000"/>
                                <w:sz w:val="20"/>
                                <w:szCs w:val="20"/>
                              </w:rPr>
                              <w:t xml:space="preserve">explores the Gospel story of the ‘Calming of the Storm’ (from Matthew, Mark and Luke). Over five story sessions, children will consider experiences of change, growth and </w:t>
                            </w:r>
                            <w:r w:rsidR="00FA46EC" w:rsidRPr="00FA46EC">
                              <w:rPr>
                                <w:rFonts w:ascii="Tw Cen MT" w:hAnsi="Tw Cen MT" w:cs="Arial"/>
                                <w:color w:val="000000"/>
                                <w:sz w:val="20"/>
                                <w:szCs w:val="20"/>
                              </w:rPr>
                              <w:t>development</w:t>
                            </w:r>
                            <w:r w:rsidR="00CD7055">
                              <w:rPr>
                                <w:rFonts w:ascii="Tw Cen MT" w:hAnsi="Tw Cen MT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D8632F8" w14:textId="105E3042" w:rsidR="00CE55C3" w:rsidRDefault="00CE55C3" w:rsidP="00FA46E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Tw Cen MT" w:hAnsi="Tw Cen MT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84D90E9" w14:textId="1DD5878B" w:rsidR="00CD7055" w:rsidRDefault="00CE55C3" w:rsidP="00CD705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Tw Cen MT" w:hAnsi="Tw Cen MT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55C3">
                              <w:rPr>
                                <w:rFonts w:ascii="Tw Cen MT" w:hAnsi="Tw Cen M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Unit 3: Emotional well-being</w:t>
                            </w:r>
                            <w:r>
                              <w:rPr>
                                <w:rFonts w:ascii="Tw Cen MT" w:hAnsi="Tw Cen M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CE55C3">
                              <w:rPr>
                                <w:rFonts w:ascii="Tw Cen MT" w:hAnsi="Tw Cen MT" w:cs="Arial"/>
                                <w:color w:val="000000"/>
                                <w:sz w:val="20"/>
                                <w:szCs w:val="20"/>
                              </w:rPr>
                              <w:t>exploring the pressures young people are under and building resilience through thankfulness</w:t>
                            </w:r>
                            <w:r>
                              <w:rPr>
                                <w:rFonts w:ascii="Tw Cen MT" w:hAnsi="Tw Cen MT" w:cs="Arial"/>
                                <w:color w:val="000000"/>
                                <w:sz w:val="20"/>
                                <w:szCs w:val="20"/>
                              </w:rPr>
                              <w:t>. How people behave and react to feelings and emotions and how these can change quickly</w:t>
                            </w:r>
                            <w:r w:rsidR="00CD7055">
                              <w:rPr>
                                <w:rFonts w:ascii="Tw Cen MT" w:hAnsi="Tw Cen MT" w:cs="Arial"/>
                                <w:color w:val="000000"/>
                                <w:sz w:val="20"/>
                                <w:szCs w:val="20"/>
                              </w:rPr>
                              <w:t xml:space="preserve"> and h</w:t>
                            </w:r>
                            <w:r w:rsidR="00CD7055">
                              <w:rPr>
                                <w:rFonts w:ascii="Tw Cen MT" w:hAnsi="Tw Cen MT" w:cs="Arial"/>
                                <w:color w:val="000000"/>
                                <w:sz w:val="20"/>
                                <w:szCs w:val="20"/>
                              </w:rPr>
                              <w:t>ow to deal with feelings that can feel uncontrollable.</w:t>
                            </w:r>
                          </w:p>
                          <w:p w14:paraId="0518B316" w14:textId="1F9B0891" w:rsidR="00CE55C3" w:rsidRDefault="00CE55C3" w:rsidP="00FA46E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Tw Cen MT" w:hAnsi="Tw Cen M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9A477A6" w14:textId="1D33CA49" w:rsidR="00CE55C3" w:rsidRPr="00CE55C3" w:rsidRDefault="00CE55C3" w:rsidP="00FA46E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Tw Cen MT" w:hAnsi="Tw Cen M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Virtues: gratitude, respect, friendship</w:t>
                            </w:r>
                          </w:p>
                          <w:p w14:paraId="2C8AB91B" w14:textId="77777777" w:rsidR="00005599" w:rsidRPr="00FA46EC" w:rsidRDefault="00005599" w:rsidP="00005599">
                            <w:pPr>
                              <w:pStyle w:val="NoSpacing"/>
                              <w:jc w:val="center"/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6FF9B31" w14:textId="567E509B" w:rsidR="00005599" w:rsidRPr="00FA46EC" w:rsidRDefault="00005599" w:rsidP="00005599">
                            <w:pPr>
                              <w:pStyle w:val="NoSpacing"/>
                              <w:jc w:val="center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3B378D84" w14:textId="77777777" w:rsidR="00005599" w:rsidRPr="00FA46EC" w:rsidRDefault="00005599" w:rsidP="00382E28">
                            <w:pPr>
                              <w:pStyle w:val="NoSpacing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  <w:p w14:paraId="7290C25D" w14:textId="77777777" w:rsidR="00CB5258" w:rsidRPr="00FA46EC" w:rsidRDefault="00CB5258">
                            <w:pPr>
                              <w:rPr>
                                <w:rFonts w:ascii="Tw Cen MT" w:hAnsi="Tw Cen 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0912A" id="Text Box 11" o:spid="_x0000_s1032" type="#_x0000_t202" style="position:absolute;margin-left:483.6pt;margin-top:317.45pt;width:285pt;height:214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" fillcolor="white [3201]" strokecolor="red" strokeweight="1.5pt">
                <v:textbox>
                  <w:txbxContent>
                    <w:p w14:paraId="1923F1C8" w14:textId="7CCBABCC" w:rsidR="00005599" w:rsidRPr="00FA46EC" w:rsidRDefault="00005599" w:rsidP="00FA46EC">
                      <w:pPr>
                        <w:pStyle w:val="NoSpacing"/>
                        <w:jc w:val="center"/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</w:pPr>
                      <w:r w:rsidRPr="00FA46EC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R.H.S.E.</w:t>
                      </w:r>
                    </w:p>
                    <w:p w14:paraId="7C7CCFA1" w14:textId="0F9FC594" w:rsidR="00005599" w:rsidRPr="00FA46EC" w:rsidRDefault="00005599" w:rsidP="00FA46E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Tw Cen MT" w:hAnsi="Tw Cen MT" w:cs="Arial"/>
                          <w:color w:val="000000"/>
                          <w:sz w:val="20"/>
                          <w:szCs w:val="20"/>
                        </w:rPr>
                      </w:pPr>
                      <w:r w:rsidRPr="00FA46EC">
                        <w:rPr>
                          <w:rStyle w:val="Strong"/>
                          <w:rFonts w:ascii="Tw Cen MT" w:hAnsi="Tw Cen MT" w:cs="Arial"/>
                          <w:color w:val="000000"/>
                          <w:sz w:val="20"/>
                          <w:szCs w:val="20"/>
                        </w:rPr>
                        <w:t>Module One: Created and Loved by God</w:t>
                      </w:r>
                      <w:r w:rsidRPr="00FA46EC">
                        <w:rPr>
                          <w:rFonts w:ascii="Tw Cen MT" w:hAnsi="Tw Cen MT" w:cs="Arial"/>
                          <w:color w:val="000000"/>
                          <w:sz w:val="20"/>
                          <w:szCs w:val="20"/>
                        </w:rPr>
                        <w:t> explores the individual. Rooted in the teaching that </w:t>
                      </w:r>
                      <w:r w:rsidRPr="00FA46EC">
                        <w:rPr>
                          <w:rFonts w:ascii="Tw Cen MT" w:hAnsi="Tw Cen MT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we are made in the image and likeness of God</w:t>
                      </w:r>
                      <w:r w:rsidRPr="00FA46EC">
                        <w:rPr>
                          <w:rFonts w:ascii="Tw Cen MT" w:hAnsi="Tw Cen MT" w:cs="Arial"/>
                          <w:color w:val="000000"/>
                          <w:sz w:val="20"/>
                          <w:szCs w:val="20"/>
                        </w:rPr>
                        <w:t>, it helps children to develop an understanding of the importance of valuing themselves as the basis for personal relationships:</w:t>
                      </w:r>
                    </w:p>
                    <w:p w14:paraId="71938CC0" w14:textId="77777777" w:rsidR="00CE55C3" w:rsidRDefault="00CE55C3" w:rsidP="00FA46E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Tw Cen MT" w:hAnsi="Tw Cen MT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67DD659A" w14:textId="04D139F1" w:rsidR="00FA46EC" w:rsidRDefault="00005599" w:rsidP="00FA46E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Tw Cen MT" w:hAnsi="Tw Cen MT" w:cs="Arial"/>
                          <w:color w:val="000000"/>
                          <w:sz w:val="20"/>
                          <w:szCs w:val="20"/>
                        </w:rPr>
                      </w:pPr>
                      <w:r w:rsidRPr="00FA46EC">
                        <w:rPr>
                          <w:rFonts w:ascii="Tw Cen MT" w:hAnsi="Tw Cen MT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Unit 1 – Religious Understanding </w:t>
                      </w:r>
                      <w:r w:rsidRPr="00FA46EC">
                        <w:rPr>
                          <w:rFonts w:ascii="Tw Cen MT" w:hAnsi="Tw Cen MT" w:cs="Arial"/>
                          <w:color w:val="000000"/>
                          <w:sz w:val="20"/>
                          <w:szCs w:val="20"/>
                        </w:rPr>
                        <w:t xml:space="preserve">explores the Gospel story of the ‘Calming of the Storm’ (from Matthew, Mark and Luke). Over five story sessions, children will consider experiences of change, growth and </w:t>
                      </w:r>
                      <w:r w:rsidR="00FA46EC" w:rsidRPr="00FA46EC">
                        <w:rPr>
                          <w:rFonts w:ascii="Tw Cen MT" w:hAnsi="Tw Cen MT" w:cs="Arial"/>
                          <w:color w:val="000000"/>
                          <w:sz w:val="20"/>
                          <w:szCs w:val="20"/>
                        </w:rPr>
                        <w:t>development</w:t>
                      </w:r>
                      <w:r w:rsidR="00CD7055">
                        <w:rPr>
                          <w:rFonts w:ascii="Tw Cen MT" w:hAnsi="Tw Cen MT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D8632F8" w14:textId="105E3042" w:rsidR="00CE55C3" w:rsidRDefault="00CE55C3" w:rsidP="00FA46E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Tw Cen MT" w:hAnsi="Tw Cen MT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584D90E9" w14:textId="1DD5878B" w:rsidR="00CD7055" w:rsidRDefault="00CE55C3" w:rsidP="00CD705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Tw Cen MT" w:hAnsi="Tw Cen MT" w:cs="Arial"/>
                          <w:color w:val="000000"/>
                          <w:sz w:val="20"/>
                          <w:szCs w:val="20"/>
                        </w:rPr>
                      </w:pPr>
                      <w:r w:rsidRPr="00CE55C3">
                        <w:rPr>
                          <w:rFonts w:ascii="Tw Cen MT" w:hAnsi="Tw Cen MT" w:cs="Arial"/>
                          <w:b/>
                          <w:color w:val="000000"/>
                          <w:sz w:val="20"/>
                          <w:szCs w:val="20"/>
                        </w:rPr>
                        <w:t>Unit 3: Emotional well-being</w:t>
                      </w:r>
                      <w:r>
                        <w:rPr>
                          <w:rFonts w:ascii="Tw Cen MT" w:hAnsi="Tw Cen MT" w:cs="Arial"/>
                          <w:b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Pr="00CE55C3">
                        <w:rPr>
                          <w:rFonts w:ascii="Tw Cen MT" w:hAnsi="Tw Cen MT" w:cs="Arial"/>
                          <w:color w:val="000000"/>
                          <w:sz w:val="20"/>
                          <w:szCs w:val="20"/>
                        </w:rPr>
                        <w:t>exploring the pressures young people are under and building resilience through thankfulness</w:t>
                      </w:r>
                      <w:r>
                        <w:rPr>
                          <w:rFonts w:ascii="Tw Cen MT" w:hAnsi="Tw Cen MT" w:cs="Arial"/>
                          <w:color w:val="000000"/>
                          <w:sz w:val="20"/>
                          <w:szCs w:val="20"/>
                        </w:rPr>
                        <w:t>. How people behave and react to feelings and emotions and how these can change quickly</w:t>
                      </w:r>
                      <w:r w:rsidR="00CD7055">
                        <w:rPr>
                          <w:rFonts w:ascii="Tw Cen MT" w:hAnsi="Tw Cen MT" w:cs="Arial"/>
                          <w:color w:val="000000"/>
                          <w:sz w:val="20"/>
                          <w:szCs w:val="20"/>
                        </w:rPr>
                        <w:t xml:space="preserve"> and h</w:t>
                      </w:r>
                      <w:r w:rsidR="00CD7055">
                        <w:rPr>
                          <w:rFonts w:ascii="Tw Cen MT" w:hAnsi="Tw Cen MT" w:cs="Arial"/>
                          <w:color w:val="000000"/>
                          <w:sz w:val="20"/>
                          <w:szCs w:val="20"/>
                        </w:rPr>
                        <w:t>ow to deal with feelings that can feel uncontrollable.</w:t>
                      </w:r>
                    </w:p>
                    <w:p w14:paraId="0518B316" w14:textId="1F9B0891" w:rsidR="00CE55C3" w:rsidRDefault="00CE55C3" w:rsidP="00FA46E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Tw Cen MT" w:hAnsi="Tw Cen MT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19A477A6" w14:textId="1D33CA49" w:rsidR="00CE55C3" w:rsidRPr="00CE55C3" w:rsidRDefault="00CE55C3" w:rsidP="00FA46E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Tw Cen MT" w:hAnsi="Tw Cen MT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 w:cs="Arial"/>
                          <w:b/>
                          <w:color w:val="000000"/>
                          <w:sz w:val="20"/>
                          <w:szCs w:val="20"/>
                        </w:rPr>
                        <w:t>Virtues: gratitude, respect, friendship</w:t>
                      </w:r>
                    </w:p>
                    <w:p w14:paraId="2C8AB91B" w14:textId="77777777" w:rsidR="00005599" w:rsidRPr="00FA46EC" w:rsidRDefault="00005599" w:rsidP="00005599">
                      <w:pPr>
                        <w:pStyle w:val="NoSpacing"/>
                        <w:jc w:val="center"/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</w:pPr>
                    </w:p>
                    <w:p w14:paraId="26FF9B31" w14:textId="567E509B" w:rsidR="00005599" w:rsidRPr="00FA46EC" w:rsidRDefault="00005599" w:rsidP="00005599">
                      <w:pPr>
                        <w:pStyle w:val="NoSpacing"/>
                        <w:jc w:val="center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3B378D84" w14:textId="77777777" w:rsidR="00005599" w:rsidRPr="00FA46EC" w:rsidRDefault="00005599" w:rsidP="00382E28">
                      <w:pPr>
                        <w:pStyle w:val="NoSpacing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  <w:p w14:paraId="7290C25D" w14:textId="77777777" w:rsidR="00CB5258" w:rsidRPr="00FA46EC" w:rsidRDefault="00CB5258">
                      <w:pPr>
                        <w:rPr>
                          <w:rFonts w:ascii="Tw Cen MT" w:hAnsi="Tw Cen MT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5133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DC39B" wp14:editId="2E24BFC3">
                <wp:simplePos x="0" y="0"/>
                <wp:positionH relativeFrom="column">
                  <wp:posOffset>5852160</wp:posOffset>
                </wp:positionH>
                <wp:positionV relativeFrom="paragraph">
                  <wp:posOffset>1585595</wp:posOffset>
                </wp:positionV>
                <wp:extent cx="1478280" cy="2354580"/>
                <wp:effectExtent l="0" t="0" r="2667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2354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F5505FB" w14:textId="675BFCD4" w:rsidR="005A572A" w:rsidRDefault="005A572A"/>
                          <w:p w14:paraId="486A9DBC" w14:textId="7AD167C3" w:rsidR="00524734" w:rsidRDefault="003E7D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A10A50" wp14:editId="33C9275B">
                                  <wp:extent cx="1289050" cy="1590851"/>
                                  <wp:effectExtent l="0" t="0" r="6350" b="9525"/>
                                  <wp:docPr id="14" name="Picture 14" descr="Image result for the crucified Chri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the crucified Chri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1590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DC39B" id="Text Box 13" o:spid="_x0000_s1033" type="#_x0000_t202" style="position:absolute;margin-left:460.8pt;margin-top:124.85pt;width:116.4pt;height:18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" fillcolor="white [3201]" strokecolor="white [3212]" strokeweight=".5pt">
                <v:textbox>
                  <w:txbxContent>
                    <w:p w14:paraId="5F5505FB" w14:textId="675BFCD4" w:rsidR="005A572A" w:rsidRDefault="005A572A"/>
                    <w:p w14:paraId="486A9DBC" w14:textId="7AD167C3" w:rsidR="00524734" w:rsidRDefault="003E7D97">
                      <w:r>
                        <w:rPr>
                          <w:noProof/>
                        </w:rPr>
                        <w:drawing>
                          <wp:inline distT="0" distB="0" distL="0" distR="0" wp14:anchorId="28A10A50" wp14:editId="33C9275B">
                            <wp:extent cx="1289050" cy="1590851"/>
                            <wp:effectExtent l="0" t="0" r="6350" b="9525"/>
                            <wp:docPr id="14" name="Picture 14" descr="Image result for the crucified Chri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the crucified Chri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1590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46EC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1BE0C" wp14:editId="0D15F3DE">
                <wp:simplePos x="0" y="0"/>
                <wp:positionH relativeFrom="column">
                  <wp:posOffset>2956560</wp:posOffset>
                </wp:positionH>
                <wp:positionV relativeFrom="paragraph">
                  <wp:posOffset>5814695</wp:posOffset>
                </wp:positionV>
                <wp:extent cx="3009900" cy="9525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322E4E4" w14:textId="77777777" w:rsidR="00FA46EC" w:rsidRPr="00FA46EC" w:rsidRDefault="00FA46EC" w:rsidP="00FA46EC">
                            <w:pPr>
                              <w:pStyle w:val="NoSpacing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A46EC">
                              <w:rPr>
                                <w:rFonts w:ascii="Tw Cen MT" w:hAnsi="Tw Cen MT"/>
                                <w:b/>
                                <w:bCs/>
                                <w:sz w:val="20"/>
                                <w:szCs w:val="20"/>
                              </w:rPr>
                              <w:t>French</w:t>
                            </w:r>
                          </w:p>
                          <w:p w14:paraId="7CB3EE9E" w14:textId="308977BE" w:rsidR="00FA46EC" w:rsidRPr="00FA46EC" w:rsidRDefault="00FA46EC" w:rsidP="00FA46EC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FA46EC">
                              <w:rPr>
                                <w:rFonts w:ascii="Tw Cen MT" w:hAnsi="Tw Cen MT"/>
                                <w:b/>
                                <w:sz w:val="20"/>
                                <w:szCs w:val="20"/>
                              </w:rPr>
                              <w:t>Cultural understanding</w:t>
                            </w:r>
                            <w:r w:rsidRPr="00FA46E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E55C3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le premier </w:t>
                            </w:r>
                            <w:proofErr w:type="spellStart"/>
                            <w:r w:rsidR="00CE55C3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avril</w:t>
                            </w:r>
                            <w:proofErr w:type="spellEnd"/>
                            <w:r w:rsidR="00CE55C3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CE55C3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Paques</w:t>
                            </w:r>
                            <w:proofErr w:type="spellEnd"/>
                            <w:r w:rsidR="00CE55C3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E55C3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="00CE55C3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 France</w:t>
                            </w:r>
                          </w:p>
                          <w:p w14:paraId="1DD623E7" w14:textId="77777777" w:rsidR="00FA46EC" w:rsidRPr="00FA46EC" w:rsidRDefault="00FA46EC" w:rsidP="00FA46EC">
                            <w:pPr>
                              <w:pStyle w:val="NoSpacing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FA46E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La </w:t>
                            </w:r>
                            <w:proofErr w:type="spellStart"/>
                            <w:r w:rsidRPr="00FA46E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famille</w:t>
                            </w:r>
                            <w:proofErr w:type="spellEnd"/>
                            <w:r w:rsidRPr="00FA46E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: naming members of the family and saying their names and ages</w:t>
                            </w:r>
                          </w:p>
                          <w:p w14:paraId="3B2C1C2D" w14:textId="77777777" w:rsidR="00FA46EC" w:rsidRDefault="00FA46EC" w:rsidP="00FA46EC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  <w:r w:rsidRPr="00FA46EC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Saying your Birthday and numbers</w:t>
                            </w:r>
                            <w:r w:rsidRPr="00005599">
                              <w:rPr>
                                <w:rFonts w:ascii="Tw Cen MT" w:hAnsi="Tw Cen MT"/>
                              </w:rPr>
                              <w:t xml:space="preserve"> to 50</w:t>
                            </w:r>
                          </w:p>
                          <w:p w14:paraId="72033093" w14:textId="77777777" w:rsidR="00FA46EC" w:rsidRDefault="00FA46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1BE0C" id="Text Box 26" o:spid="_x0000_s1034" type="#_x0000_t202" style="position:absolute;margin-left:232.8pt;margin-top:457.85pt;width:237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" fillcolor="white [3201]" strokecolor="#4472c4 [3204]" strokeweight="1pt">
                <v:textbox>
                  <w:txbxContent>
                    <w:p w14:paraId="5322E4E4" w14:textId="77777777" w:rsidR="00FA46EC" w:rsidRPr="00FA46EC" w:rsidRDefault="00FA46EC" w:rsidP="00FA46EC">
                      <w:pPr>
                        <w:pStyle w:val="NoSpacing"/>
                        <w:jc w:val="center"/>
                        <w:rPr>
                          <w:rFonts w:ascii="Tw Cen MT" w:hAnsi="Tw Cen MT"/>
                          <w:b/>
                          <w:bCs/>
                          <w:sz w:val="20"/>
                          <w:szCs w:val="20"/>
                        </w:rPr>
                      </w:pPr>
                      <w:r w:rsidRPr="00FA46EC">
                        <w:rPr>
                          <w:rFonts w:ascii="Tw Cen MT" w:hAnsi="Tw Cen MT"/>
                          <w:b/>
                          <w:bCs/>
                          <w:sz w:val="20"/>
                          <w:szCs w:val="20"/>
                        </w:rPr>
                        <w:t>French</w:t>
                      </w:r>
                    </w:p>
                    <w:p w14:paraId="7CB3EE9E" w14:textId="308977BE" w:rsidR="00FA46EC" w:rsidRPr="00FA46EC" w:rsidRDefault="00FA46EC" w:rsidP="00FA46EC">
                      <w:pPr>
                        <w:pStyle w:val="NoSpacing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FA46EC">
                        <w:rPr>
                          <w:rFonts w:ascii="Tw Cen MT" w:hAnsi="Tw Cen MT"/>
                          <w:b/>
                          <w:sz w:val="20"/>
                          <w:szCs w:val="20"/>
                        </w:rPr>
                        <w:t>Cultural understanding</w:t>
                      </w:r>
                      <w:r w:rsidRPr="00FA46EC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: </w:t>
                      </w:r>
                      <w:r w:rsidR="00CE55C3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le premier </w:t>
                      </w:r>
                      <w:proofErr w:type="spellStart"/>
                      <w:r w:rsidR="00CE55C3">
                        <w:rPr>
                          <w:rFonts w:ascii="Tw Cen MT" w:hAnsi="Tw Cen MT"/>
                          <w:sz w:val="20"/>
                          <w:szCs w:val="20"/>
                        </w:rPr>
                        <w:t>avril</w:t>
                      </w:r>
                      <w:proofErr w:type="spellEnd"/>
                      <w:r w:rsidR="00CE55C3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CE55C3">
                        <w:rPr>
                          <w:rFonts w:ascii="Tw Cen MT" w:hAnsi="Tw Cen MT"/>
                          <w:sz w:val="20"/>
                          <w:szCs w:val="20"/>
                        </w:rPr>
                        <w:t>Paques</w:t>
                      </w:r>
                      <w:proofErr w:type="spellEnd"/>
                      <w:r w:rsidR="00CE55C3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E55C3">
                        <w:rPr>
                          <w:rFonts w:ascii="Tw Cen MT" w:hAnsi="Tw Cen MT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="00CE55C3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 France</w:t>
                      </w:r>
                    </w:p>
                    <w:p w14:paraId="1DD623E7" w14:textId="77777777" w:rsidR="00FA46EC" w:rsidRPr="00FA46EC" w:rsidRDefault="00FA46EC" w:rsidP="00FA46EC">
                      <w:pPr>
                        <w:pStyle w:val="NoSpacing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FA46EC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La </w:t>
                      </w:r>
                      <w:proofErr w:type="spellStart"/>
                      <w:r w:rsidRPr="00FA46EC">
                        <w:rPr>
                          <w:rFonts w:ascii="Tw Cen MT" w:hAnsi="Tw Cen MT"/>
                          <w:sz w:val="20"/>
                          <w:szCs w:val="20"/>
                        </w:rPr>
                        <w:t>famille</w:t>
                      </w:r>
                      <w:proofErr w:type="spellEnd"/>
                      <w:r w:rsidRPr="00FA46EC">
                        <w:rPr>
                          <w:rFonts w:ascii="Tw Cen MT" w:hAnsi="Tw Cen MT"/>
                          <w:sz w:val="20"/>
                          <w:szCs w:val="20"/>
                        </w:rPr>
                        <w:t>: naming members of the family and saying their names and ages</w:t>
                      </w:r>
                    </w:p>
                    <w:p w14:paraId="3B2C1C2D" w14:textId="77777777" w:rsidR="00FA46EC" w:rsidRDefault="00FA46EC" w:rsidP="00FA46EC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  <w:r w:rsidRPr="00FA46EC">
                        <w:rPr>
                          <w:rFonts w:ascii="Tw Cen MT" w:hAnsi="Tw Cen MT"/>
                          <w:sz w:val="20"/>
                          <w:szCs w:val="20"/>
                        </w:rPr>
                        <w:t>Saying your Birthday and numbers</w:t>
                      </w:r>
                      <w:r w:rsidRPr="00005599">
                        <w:rPr>
                          <w:rFonts w:ascii="Tw Cen MT" w:hAnsi="Tw Cen MT"/>
                        </w:rPr>
                        <w:t xml:space="preserve"> to 50</w:t>
                      </w:r>
                    </w:p>
                    <w:p w14:paraId="72033093" w14:textId="77777777" w:rsidR="00FA46EC" w:rsidRDefault="00FA46EC"/>
                  </w:txbxContent>
                </v:textbox>
              </v:shape>
            </w:pict>
          </mc:Fallback>
        </mc:AlternateContent>
      </w:r>
      <w:r w:rsidR="001826C7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C058C" wp14:editId="26C116DF">
                <wp:simplePos x="0" y="0"/>
                <wp:positionH relativeFrom="margin">
                  <wp:posOffset>-106680</wp:posOffset>
                </wp:positionH>
                <wp:positionV relativeFrom="paragraph">
                  <wp:posOffset>4808855</wp:posOffset>
                </wp:positionV>
                <wp:extent cx="2880360" cy="1950720"/>
                <wp:effectExtent l="19050" t="19050" r="1524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195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918363E" w14:textId="58168622" w:rsidR="00CB5258" w:rsidRPr="002F2EB0" w:rsidRDefault="00003835" w:rsidP="00003835">
                            <w:pPr>
                              <w:pStyle w:val="NoSpacing"/>
                              <w:jc w:val="center"/>
                              <w:rPr>
                                <w:rFonts w:ascii="Tw Cen MT" w:hAnsi="Tw Cen MT"/>
                                <w:b/>
                                <w:noProof/>
                              </w:rPr>
                            </w:pPr>
                            <w:r w:rsidRPr="002F2EB0">
                              <w:rPr>
                                <w:rFonts w:ascii="Tw Cen MT" w:hAnsi="Tw Cen MT"/>
                                <w:b/>
                                <w:noProof/>
                              </w:rPr>
                              <w:t>History</w:t>
                            </w:r>
                          </w:p>
                          <w:p w14:paraId="7324B4F1" w14:textId="107E820B" w:rsidR="002F2EB0" w:rsidRPr="002F2EB0" w:rsidRDefault="002F2EB0" w:rsidP="00003835">
                            <w:pPr>
                              <w:pStyle w:val="NoSpacing"/>
                              <w:jc w:val="center"/>
                              <w:rPr>
                                <w:rFonts w:ascii="Tw Cen MT" w:hAnsi="Tw Cen MT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2F2EB0">
                              <w:rPr>
                                <w:rFonts w:ascii="Tw Cen MT" w:hAnsi="Tw Cen MT"/>
                                <w:b/>
                                <w:noProof/>
                                <w:sz w:val="18"/>
                                <w:szCs w:val="18"/>
                              </w:rPr>
                              <w:t>Early Islamic Civilisation – The Islamic Golden Age</w:t>
                            </w:r>
                          </w:p>
                          <w:p w14:paraId="604F9E69" w14:textId="4FEE6A40" w:rsidR="002F2EB0" w:rsidRDefault="002F2EB0" w:rsidP="002F2EB0">
                            <w:pPr>
                              <w:pStyle w:val="NoSpacing"/>
                              <w:rPr>
                                <w:rFonts w:ascii="Tw Cen MT" w:hAnsi="Tw Cen MT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noProof/>
                                <w:sz w:val="20"/>
                                <w:szCs w:val="20"/>
                              </w:rPr>
                              <w:t>What does AD mean? Anno Domini, the Year of Our Lord so, AD900 means 900 years since the birth of Jesus.</w:t>
                            </w:r>
                          </w:p>
                          <w:p w14:paraId="32C7B6F6" w14:textId="32C2D715" w:rsidR="002F2EB0" w:rsidRDefault="002F2EB0" w:rsidP="002F2EB0">
                            <w:pPr>
                              <w:pStyle w:val="NoSpacing"/>
                              <w:rPr>
                                <w:rFonts w:ascii="Tw Cen MT" w:hAnsi="Tw Cen MT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77C200B1" w14:textId="5B7D7792" w:rsidR="002F2EB0" w:rsidRDefault="002F2EB0" w:rsidP="002F2EB0">
                            <w:pPr>
                              <w:pStyle w:val="NoSpacing"/>
                              <w:rPr>
                                <w:rFonts w:ascii="Tw Cen MT" w:hAnsi="Tw Cen MT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noProof/>
                                <w:sz w:val="20"/>
                                <w:szCs w:val="20"/>
                              </w:rPr>
                              <w:t>Abbasid Caliph, al-Mansur 762 0 767AD built the original core of Bagdad near the city walls around a Mosque.</w:t>
                            </w:r>
                          </w:p>
                          <w:p w14:paraId="7760F799" w14:textId="5E07A76F" w:rsidR="002F2EB0" w:rsidRDefault="002F2EB0" w:rsidP="002F2EB0">
                            <w:pPr>
                              <w:pStyle w:val="NoSpacing"/>
                              <w:rPr>
                                <w:rFonts w:ascii="Tw Cen MT" w:hAnsi="Tw Cen MT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66AF3B18" w14:textId="64B0064B" w:rsidR="002F2EB0" w:rsidRPr="002F2EB0" w:rsidRDefault="002F2EB0" w:rsidP="002F2EB0">
                            <w:pPr>
                              <w:pStyle w:val="NoSpacing"/>
                              <w:rPr>
                                <w:rFonts w:ascii="Tw Cen MT" w:hAnsi="Tw Cen MT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noProof/>
                                <w:sz w:val="20"/>
                                <w:szCs w:val="20"/>
                              </w:rPr>
                              <w:t>AH = Anno Hegirae or after Hegira. The Hegira is the journey the Prophet Muhammed is believed to have taken from Mecca to Medina in 622AD</w:t>
                            </w:r>
                          </w:p>
                          <w:p w14:paraId="2258CD17" w14:textId="77777777" w:rsidR="00003835" w:rsidRPr="002F2EB0" w:rsidRDefault="00003835" w:rsidP="00003835">
                            <w:pPr>
                              <w:pStyle w:val="NoSpacing"/>
                              <w:jc w:val="center"/>
                              <w:rPr>
                                <w:rFonts w:ascii="Tw Cen MT" w:hAnsi="Tw Cen MT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72F5DD30" w14:textId="77777777" w:rsidR="00003835" w:rsidRPr="00003835" w:rsidRDefault="00003835" w:rsidP="00003835">
                            <w:pPr>
                              <w:pStyle w:val="NoSpacing"/>
                              <w:jc w:val="center"/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C058C" id="Text Box 8" o:spid="_x0000_s1035" type="#_x0000_t202" style="position:absolute;margin-left:-8.4pt;margin-top:378.65pt;width:226.8pt;height:15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" fillcolor="white [3201]" strokecolor="red" strokeweight="2.25pt">
                <v:textbox>
                  <w:txbxContent>
                    <w:p w14:paraId="7918363E" w14:textId="58168622" w:rsidR="00CB5258" w:rsidRPr="002F2EB0" w:rsidRDefault="00003835" w:rsidP="00003835">
                      <w:pPr>
                        <w:pStyle w:val="NoSpacing"/>
                        <w:jc w:val="center"/>
                        <w:rPr>
                          <w:rFonts w:ascii="Tw Cen MT" w:hAnsi="Tw Cen MT"/>
                          <w:b/>
                          <w:noProof/>
                        </w:rPr>
                      </w:pPr>
                      <w:r w:rsidRPr="002F2EB0">
                        <w:rPr>
                          <w:rFonts w:ascii="Tw Cen MT" w:hAnsi="Tw Cen MT"/>
                          <w:b/>
                          <w:noProof/>
                        </w:rPr>
                        <w:t>History</w:t>
                      </w:r>
                    </w:p>
                    <w:p w14:paraId="7324B4F1" w14:textId="107E820B" w:rsidR="002F2EB0" w:rsidRPr="002F2EB0" w:rsidRDefault="002F2EB0" w:rsidP="00003835">
                      <w:pPr>
                        <w:pStyle w:val="NoSpacing"/>
                        <w:jc w:val="center"/>
                        <w:rPr>
                          <w:rFonts w:ascii="Tw Cen MT" w:hAnsi="Tw Cen MT"/>
                          <w:b/>
                          <w:noProof/>
                          <w:sz w:val="18"/>
                          <w:szCs w:val="18"/>
                        </w:rPr>
                      </w:pPr>
                      <w:r w:rsidRPr="002F2EB0">
                        <w:rPr>
                          <w:rFonts w:ascii="Tw Cen MT" w:hAnsi="Tw Cen MT"/>
                          <w:b/>
                          <w:noProof/>
                          <w:sz w:val="18"/>
                          <w:szCs w:val="18"/>
                        </w:rPr>
                        <w:t>Early Islamic Civilisation – The Islamic Golden Age</w:t>
                      </w:r>
                    </w:p>
                    <w:p w14:paraId="604F9E69" w14:textId="4FEE6A40" w:rsidR="002F2EB0" w:rsidRDefault="002F2EB0" w:rsidP="002F2EB0">
                      <w:pPr>
                        <w:pStyle w:val="NoSpacing"/>
                        <w:rPr>
                          <w:rFonts w:ascii="Tw Cen MT" w:hAnsi="Tw Cen MT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/>
                          <w:noProof/>
                          <w:sz w:val="20"/>
                          <w:szCs w:val="20"/>
                        </w:rPr>
                        <w:t>What does AD mean? Anno Domini, the Year of Our Lord so, AD900 means 900 years since the birth of Jesus.</w:t>
                      </w:r>
                    </w:p>
                    <w:p w14:paraId="32C7B6F6" w14:textId="32C2D715" w:rsidR="002F2EB0" w:rsidRDefault="002F2EB0" w:rsidP="002F2EB0">
                      <w:pPr>
                        <w:pStyle w:val="NoSpacing"/>
                        <w:rPr>
                          <w:rFonts w:ascii="Tw Cen MT" w:hAnsi="Tw Cen MT"/>
                          <w:noProof/>
                          <w:sz w:val="20"/>
                          <w:szCs w:val="20"/>
                        </w:rPr>
                      </w:pPr>
                    </w:p>
                    <w:p w14:paraId="77C200B1" w14:textId="5B7D7792" w:rsidR="002F2EB0" w:rsidRDefault="002F2EB0" w:rsidP="002F2EB0">
                      <w:pPr>
                        <w:pStyle w:val="NoSpacing"/>
                        <w:rPr>
                          <w:rFonts w:ascii="Tw Cen MT" w:hAnsi="Tw Cen MT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/>
                          <w:noProof/>
                          <w:sz w:val="20"/>
                          <w:szCs w:val="20"/>
                        </w:rPr>
                        <w:t>Abbasid Caliph, al-Mansur 762 0 767AD built the original core of Bagdad near the city walls around a Mosque.</w:t>
                      </w:r>
                    </w:p>
                    <w:p w14:paraId="7760F799" w14:textId="5E07A76F" w:rsidR="002F2EB0" w:rsidRDefault="002F2EB0" w:rsidP="002F2EB0">
                      <w:pPr>
                        <w:pStyle w:val="NoSpacing"/>
                        <w:rPr>
                          <w:rFonts w:ascii="Tw Cen MT" w:hAnsi="Tw Cen MT"/>
                          <w:noProof/>
                          <w:sz w:val="20"/>
                          <w:szCs w:val="20"/>
                        </w:rPr>
                      </w:pPr>
                    </w:p>
                    <w:p w14:paraId="66AF3B18" w14:textId="64B0064B" w:rsidR="002F2EB0" w:rsidRPr="002F2EB0" w:rsidRDefault="002F2EB0" w:rsidP="002F2EB0">
                      <w:pPr>
                        <w:pStyle w:val="NoSpacing"/>
                        <w:rPr>
                          <w:rFonts w:ascii="Tw Cen MT" w:hAnsi="Tw Cen MT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Tw Cen MT" w:hAnsi="Tw Cen MT"/>
                          <w:noProof/>
                          <w:sz w:val="20"/>
                          <w:szCs w:val="20"/>
                        </w:rPr>
                        <w:t>AH = Anno Hegirae or after Hegira. The Hegira is the journey the Prophet Muhammed is believed to have taken from Mecca to Medina in 622AD</w:t>
                      </w:r>
                    </w:p>
                    <w:p w14:paraId="2258CD17" w14:textId="77777777" w:rsidR="00003835" w:rsidRPr="002F2EB0" w:rsidRDefault="00003835" w:rsidP="00003835">
                      <w:pPr>
                        <w:pStyle w:val="NoSpacing"/>
                        <w:jc w:val="center"/>
                        <w:rPr>
                          <w:rFonts w:ascii="Tw Cen MT" w:hAnsi="Tw Cen MT"/>
                          <w:noProof/>
                          <w:sz w:val="20"/>
                          <w:szCs w:val="20"/>
                        </w:rPr>
                      </w:pPr>
                    </w:p>
                    <w:p w14:paraId="72F5DD30" w14:textId="77777777" w:rsidR="00003835" w:rsidRPr="00003835" w:rsidRDefault="00003835" w:rsidP="00003835">
                      <w:pPr>
                        <w:pStyle w:val="NoSpacing"/>
                        <w:jc w:val="center"/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6C7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687BA0F" wp14:editId="0D179939">
                <wp:simplePos x="0" y="0"/>
                <wp:positionH relativeFrom="column">
                  <wp:posOffset>-327660</wp:posOffset>
                </wp:positionH>
                <wp:positionV relativeFrom="paragraph">
                  <wp:posOffset>2545715</wp:posOffset>
                </wp:positionV>
                <wp:extent cx="3322320" cy="2141220"/>
                <wp:effectExtent l="19050" t="1905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2141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C94C592" w14:textId="30D50826" w:rsidR="00CB5258" w:rsidRPr="00C12F6E" w:rsidRDefault="00CB5258" w:rsidP="00C12F6E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C12F6E">
                              <w:rPr>
                                <w:rFonts w:ascii="Tw Cen MT" w:hAnsi="Tw Cen MT"/>
                                <w:b/>
                                <w:bCs/>
                              </w:rPr>
                              <w:t>Maths</w:t>
                            </w:r>
                          </w:p>
                          <w:p w14:paraId="7F263611" w14:textId="574808D3" w:rsidR="001826C7" w:rsidRDefault="001826C7" w:rsidP="004567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Compare and order fractions less than and greater than 1</w:t>
                            </w:r>
                          </w:p>
                          <w:p w14:paraId="01877ADF" w14:textId="269F71B9" w:rsidR="001826C7" w:rsidRDefault="001826C7" w:rsidP="004567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 xml:space="preserve">Add, subtract and multiply fractions, 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</w:rPr>
                              <w:t>inclusing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</w:rPr>
                              <w:t xml:space="preserve"> mixed numbers</w:t>
                            </w:r>
                          </w:p>
                          <w:p w14:paraId="4DDA99E7" w14:textId="1A4202DB" w:rsidR="00CE55C3" w:rsidRDefault="00CE55C3" w:rsidP="004567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Add and subtract fractions</w:t>
                            </w:r>
                          </w:p>
                          <w:p w14:paraId="71744DCB" w14:textId="758F87AC" w:rsidR="00CE55C3" w:rsidRDefault="00CE55C3" w:rsidP="004567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Add and subtract mixed numbers</w:t>
                            </w:r>
                          </w:p>
                          <w:p w14:paraId="477565C0" w14:textId="1E54CC12" w:rsidR="001826C7" w:rsidRDefault="001826C7" w:rsidP="004567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Find fractions of an amount</w:t>
                            </w:r>
                          </w:p>
                          <w:p w14:paraId="3625884F" w14:textId="44956752" w:rsidR="00CE55C3" w:rsidRPr="004567F2" w:rsidRDefault="00CE55C3" w:rsidP="004567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Percentages and decimals</w:t>
                            </w:r>
                          </w:p>
                          <w:p w14:paraId="1F9106D9" w14:textId="7D810850" w:rsidR="00CB5258" w:rsidRPr="00C12F6E" w:rsidRDefault="00CB5258" w:rsidP="00C12F6E">
                            <w:pPr>
                              <w:jc w:val="center"/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7BA0F" id="Text Box 2" o:spid="_x0000_s1036" type="#_x0000_t202" style="position:absolute;margin-left:-25.8pt;margin-top:200.45pt;width:261.6pt;height:168.6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" fillcolor="white [3201]" strokecolor="#ffc000" strokeweight="2.25pt">
                <v:textbox>
                  <w:txbxContent>
                    <w:p w14:paraId="5C94C592" w14:textId="30D50826" w:rsidR="00CB5258" w:rsidRPr="00C12F6E" w:rsidRDefault="00CB5258" w:rsidP="00C12F6E">
                      <w:pPr>
                        <w:jc w:val="center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C12F6E">
                        <w:rPr>
                          <w:rFonts w:ascii="Tw Cen MT" w:hAnsi="Tw Cen MT"/>
                          <w:b/>
                          <w:bCs/>
                        </w:rPr>
                        <w:t>Maths</w:t>
                      </w:r>
                    </w:p>
                    <w:p w14:paraId="7F263611" w14:textId="574808D3" w:rsidR="001826C7" w:rsidRDefault="001826C7" w:rsidP="004567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Compare and order fractions less than and greater than 1</w:t>
                      </w:r>
                    </w:p>
                    <w:p w14:paraId="01877ADF" w14:textId="269F71B9" w:rsidR="001826C7" w:rsidRDefault="001826C7" w:rsidP="004567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 xml:space="preserve">Add, subtract and multiply fractions, </w:t>
                      </w:r>
                      <w:proofErr w:type="spellStart"/>
                      <w:r>
                        <w:rPr>
                          <w:rFonts w:ascii="Tw Cen MT" w:hAnsi="Tw Cen MT"/>
                        </w:rPr>
                        <w:t>inclusing</w:t>
                      </w:r>
                      <w:proofErr w:type="spellEnd"/>
                      <w:r>
                        <w:rPr>
                          <w:rFonts w:ascii="Tw Cen MT" w:hAnsi="Tw Cen MT"/>
                        </w:rPr>
                        <w:t xml:space="preserve"> mixed numbers</w:t>
                      </w:r>
                    </w:p>
                    <w:p w14:paraId="4DDA99E7" w14:textId="1A4202DB" w:rsidR="00CE55C3" w:rsidRDefault="00CE55C3" w:rsidP="004567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Add and subtract fractions</w:t>
                      </w:r>
                    </w:p>
                    <w:p w14:paraId="71744DCB" w14:textId="758F87AC" w:rsidR="00CE55C3" w:rsidRDefault="00CE55C3" w:rsidP="004567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Add and subtract mixed numbers</w:t>
                      </w:r>
                    </w:p>
                    <w:p w14:paraId="477565C0" w14:textId="1E54CC12" w:rsidR="001826C7" w:rsidRDefault="001826C7" w:rsidP="004567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Find fractions of an amount</w:t>
                      </w:r>
                    </w:p>
                    <w:p w14:paraId="3625884F" w14:textId="44956752" w:rsidR="00CE55C3" w:rsidRPr="004567F2" w:rsidRDefault="00CE55C3" w:rsidP="004567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Percentages and decimals</w:t>
                      </w:r>
                    </w:p>
                    <w:p w14:paraId="1F9106D9" w14:textId="7D810850" w:rsidR="00CB5258" w:rsidRPr="00C12F6E" w:rsidRDefault="00CB5258" w:rsidP="00C12F6E">
                      <w:pPr>
                        <w:jc w:val="center"/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8E3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F6CDBFC" wp14:editId="23EB64E4">
                <wp:simplePos x="0" y="0"/>
                <wp:positionH relativeFrom="margin">
                  <wp:posOffset>3170555</wp:posOffset>
                </wp:positionH>
                <wp:positionV relativeFrom="paragraph">
                  <wp:posOffset>1626235</wp:posOffset>
                </wp:positionV>
                <wp:extent cx="2613660" cy="2476949"/>
                <wp:effectExtent l="0" t="0" r="1524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2476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2DA9636" w14:textId="5EF2B0EB" w:rsidR="00CB5258" w:rsidRPr="00382E28" w:rsidRDefault="00CB5258" w:rsidP="00382E28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noProof/>
                              </w:rPr>
                            </w:pPr>
                            <w:r w:rsidRPr="00382E28">
                              <w:rPr>
                                <w:rFonts w:ascii="Tw Cen MT" w:hAnsi="Tw Cen MT"/>
                                <w:b/>
                                <w:bCs/>
                                <w:noProof/>
                              </w:rPr>
                              <w:t>R.E.</w:t>
                            </w:r>
                          </w:p>
                          <w:p w14:paraId="22ED3BC5" w14:textId="144EACE3" w:rsidR="001826C7" w:rsidRPr="001826C7" w:rsidRDefault="001826C7">
                            <w:pPr>
                              <w:rPr>
                                <w:rFonts w:ascii="Tw Cen MT" w:hAnsi="Tw Cen MT"/>
                                <w:b/>
                              </w:rPr>
                            </w:pPr>
                            <w:r w:rsidRPr="001826C7">
                              <w:rPr>
                                <w:rFonts w:ascii="Tw Cen MT" w:hAnsi="Tw Cen MT"/>
                                <w:b/>
                              </w:rPr>
                              <w:t>Eucharist – Relating: Memorial Sacrifice</w:t>
                            </w:r>
                          </w:p>
                          <w:p w14:paraId="294B47F3" w14:textId="0C313425" w:rsidR="001826C7" w:rsidRDefault="001826C7">
                            <w:pPr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Why do we need memories?</w:t>
                            </w:r>
                          </w:p>
                          <w:p w14:paraId="4C257138" w14:textId="56AA36D9" w:rsidR="001826C7" w:rsidRPr="001826C7" w:rsidRDefault="001826C7">
                            <w:pPr>
                              <w:rPr>
                                <w:rFonts w:ascii="Tw Cen MT" w:hAnsi="Tw Cen MT"/>
                                <w:b/>
                              </w:rPr>
                            </w:pPr>
                            <w:r w:rsidRPr="001826C7">
                              <w:rPr>
                                <w:rFonts w:ascii="Tw Cen MT" w:hAnsi="Tw Cen MT"/>
                                <w:b/>
                              </w:rPr>
                              <w:t>Lent – Easter: Sacrifice</w:t>
                            </w:r>
                          </w:p>
                          <w:p w14:paraId="5B070C24" w14:textId="075723C9" w:rsidR="001826C7" w:rsidRDefault="001826C7">
                            <w:pPr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What do we need to make sacrifices?</w:t>
                            </w:r>
                          </w:p>
                          <w:p w14:paraId="35049AE1" w14:textId="55664DE7" w:rsidR="00CE55C3" w:rsidRDefault="00CE55C3">
                            <w:pPr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Palm Sunday:</w:t>
                            </w:r>
                            <w:r w:rsidR="003E7D97">
                              <w:rPr>
                                <w:rFonts w:ascii="Tw Cen MT" w:hAnsi="Tw Cen MT"/>
                              </w:rPr>
                              <w:t xml:space="preserve"> 28</w:t>
                            </w:r>
                            <w:r w:rsidR="003E7D97" w:rsidRPr="003E7D97">
                              <w:rPr>
                                <w:rFonts w:ascii="Tw Cen MT" w:hAnsi="Tw Cen MT"/>
                                <w:vertAlign w:val="superscript"/>
                              </w:rPr>
                              <w:t>th</w:t>
                            </w:r>
                            <w:r w:rsidR="003E7D97">
                              <w:rPr>
                                <w:rFonts w:ascii="Tw Cen MT" w:hAnsi="Tw Cen MT"/>
                              </w:rPr>
                              <w:t xml:space="preserve"> March 2021</w:t>
                            </w:r>
                          </w:p>
                          <w:p w14:paraId="72473733" w14:textId="691391B2" w:rsidR="00CE55C3" w:rsidRDefault="00CE55C3">
                            <w:pPr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Good Friday:</w:t>
                            </w:r>
                            <w:r w:rsidR="003E7D97">
                              <w:rPr>
                                <w:rFonts w:ascii="Tw Cen MT" w:hAnsi="Tw Cen MT"/>
                              </w:rPr>
                              <w:t xml:space="preserve"> 2</w:t>
                            </w:r>
                            <w:r w:rsidR="003E7D97" w:rsidRPr="003E7D97">
                              <w:rPr>
                                <w:rFonts w:ascii="Tw Cen MT" w:hAnsi="Tw Cen MT"/>
                                <w:vertAlign w:val="superscript"/>
                              </w:rPr>
                              <w:t>nd</w:t>
                            </w:r>
                            <w:r w:rsidR="003E7D97">
                              <w:rPr>
                                <w:rFonts w:ascii="Tw Cen MT" w:hAnsi="Tw Cen MT"/>
                              </w:rPr>
                              <w:t xml:space="preserve"> April 2021</w:t>
                            </w:r>
                          </w:p>
                          <w:p w14:paraId="56031924" w14:textId="2F8931F7" w:rsidR="00CE55C3" w:rsidRDefault="00CE55C3">
                            <w:pPr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hAnsi="Tw Cen MT"/>
                              </w:rPr>
                              <w:t>Easter Sunday:</w:t>
                            </w:r>
                            <w:r w:rsidR="003E7D97">
                              <w:rPr>
                                <w:rFonts w:ascii="Tw Cen MT" w:hAnsi="Tw Cen MT"/>
                              </w:rPr>
                              <w:t xml:space="preserve"> 4</w:t>
                            </w:r>
                            <w:r w:rsidR="003E7D97" w:rsidRPr="003E7D97">
                              <w:rPr>
                                <w:rFonts w:ascii="Tw Cen MT" w:hAnsi="Tw Cen MT"/>
                                <w:vertAlign w:val="superscript"/>
                              </w:rPr>
                              <w:t>th</w:t>
                            </w:r>
                            <w:r w:rsidR="003E7D97">
                              <w:rPr>
                                <w:rFonts w:ascii="Tw Cen MT" w:hAnsi="Tw Cen MT"/>
                              </w:rPr>
                              <w:t xml:space="preserve"> April 2021</w:t>
                            </w:r>
                          </w:p>
                          <w:p w14:paraId="1435089C" w14:textId="77777777" w:rsidR="001826C7" w:rsidRDefault="001826C7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  <w:p w14:paraId="7CBA8B26" w14:textId="77777777" w:rsidR="005161EA" w:rsidRPr="005161EA" w:rsidRDefault="005161EA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CDBFC" id="Text Box 6" o:spid="_x0000_s1037" type="#_x0000_t202" style="position:absolute;margin-left:249.65pt;margin-top:128.05pt;width:205.8pt;height:195.0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" fillcolor="white [3201]" strokecolor="red" strokeweight="1.5pt">
                <v:textbox>
                  <w:txbxContent>
                    <w:p w14:paraId="52DA9636" w14:textId="5EF2B0EB" w:rsidR="00CB5258" w:rsidRPr="00382E28" w:rsidRDefault="00CB5258" w:rsidP="00382E28">
                      <w:pPr>
                        <w:jc w:val="center"/>
                        <w:rPr>
                          <w:rFonts w:ascii="Tw Cen MT" w:hAnsi="Tw Cen MT"/>
                          <w:b/>
                          <w:bCs/>
                          <w:noProof/>
                        </w:rPr>
                      </w:pPr>
                      <w:r w:rsidRPr="00382E28">
                        <w:rPr>
                          <w:rFonts w:ascii="Tw Cen MT" w:hAnsi="Tw Cen MT"/>
                          <w:b/>
                          <w:bCs/>
                          <w:noProof/>
                        </w:rPr>
                        <w:t>R.E.</w:t>
                      </w:r>
                    </w:p>
                    <w:p w14:paraId="22ED3BC5" w14:textId="144EACE3" w:rsidR="001826C7" w:rsidRPr="001826C7" w:rsidRDefault="001826C7">
                      <w:pPr>
                        <w:rPr>
                          <w:rFonts w:ascii="Tw Cen MT" w:hAnsi="Tw Cen MT"/>
                          <w:b/>
                        </w:rPr>
                      </w:pPr>
                      <w:r w:rsidRPr="001826C7">
                        <w:rPr>
                          <w:rFonts w:ascii="Tw Cen MT" w:hAnsi="Tw Cen MT"/>
                          <w:b/>
                        </w:rPr>
                        <w:t>Eucharist – Relating: Memorial Sacrifice</w:t>
                      </w:r>
                    </w:p>
                    <w:p w14:paraId="294B47F3" w14:textId="0C313425" w:rsidR="001826C7" w:rsidRDefault="001826C7">
                      <w:p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Why do we need memories?</w:t>
                      </w:r>
                    </w:p>
                    <w:p w14:paraId="4C257138" w14:textId="56AA36D9" w:rsidR="001826C7" w:rsidRPr="001826C7" w:rsidRDefault="001826C7">
                      <w:pPr>
                        <w:rPr>
                          <w:rFonts w:ascii="Tw Cen MT" w:hAnsi="Tw Cen MT"/>
                          <w:b/>
                        </w:rPr>
                      </w:pPr>
                      <w:r w:rsidRPr="001826C7">
                        <w:rPr>
                          <w:rFonts w:ascii="Tw Cen MT" w:hAnsi="Tw Cen MT"/>
                          <w:b/>
                        </w:rPr>
                        <w:t>Lent – Easter: Sacrifice</w:t>
                      </w:r>
                    </w:p>
                    <w:p w14:paraId="5B070C24" w14:textId="075723C9" w:rsidR="001826C7" w:rsidRDefault="001826C7">
                      <w:p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What do we need to make sacrifices?</w:t>
                      </w:r>
                    </w:p>
                    <w:p w14:paraId="35049AE1" w14:textId="55664DE7" w:rsidR="00CE55C3" w:rsidRDefault="00CE55C3">
                      <w:p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Palm Sunday:</w:t>
                      </w:r>
                      <w:r w:rsidR="003E7D97">
                        <w:rPr>
                          <w:rFonts w:ascii="Tw Cen MT" w:hAnsi="Tw Cen MT"/>
                        </w:rPr>
                        <w:t xml:space="preserve"> 28</w:t>
                      </w:r>
                      <w:r w:rsidR="003E7D97" w:rsidRPr="003E7D97">
                        <w:rPr>
                          <w:rFonts w:ascii="Tw Cen MT" w:hAnsi="Tw Cen MT"/>
                          <w:vertAlign w:val="superscript"/>
                        </w:rPr>
                        <w:t>th</w:t>
                      </w:r>
                      <w:r w:rsidR="003E7D97">
                        <w:rPr>
                          <w:rFonts w:ascii="Tw Cen MT" w:hAnsi="Tw Cen MT"/>
                        </w:rPr>
                        <w:t xml:space="preserve"> March 2021</w:t>
                      </w:r>
                    </w:p>
                    <w:p w14:paraId="72473733" w14:textId="691391B2" w:rsidR="00CE55C3" w:rsidRDefault="00CE55C3">
                      <w:p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Good Friday:</w:t>
                      </w:r>
                      <w:r w:rsidR="003E7D97">
                        <w:rPr>
                          <w:rFonts w:ascii="Tw Cen MT" w:hAnsi="Tw Cen MT"/>
                        </w:rPr>
                        <w:t xml:space="preserve"> 2</w:t>
                      </w:r>
                      <w:r w:rsidR="003E7D97" w:rsidRPr="003E7D97">
                        <w:rPr>
                          <w:rFonts w:ascii="Tw Cen MT" w:hAnsi="Tw Cen MT"/>
                          <w:vertAlign w:val="superscript"/>
                        </w:rPr>
                        <w:t>nd</w:t>
                      </w:r>
                      <w:r w:rsidR="003E7D97">
                        <w:rPr>
                          <w:rFonts w:ascii="Tw Cen MT" w:hAnsi="Tw Cen MT"/>
                        </w:rPr>
                        <w:t xml:space="preserve"> April 2021</w:t>
                      </w:r>
                    </w:p>
                    <w:p w14:paraId="56031924" w14:textId="2F8931F7" w:rsidR="00CE55C3" w:rsidRDefault="00CE55C3">
                      <w:p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hAnsi="Tw Cen MT"/>
                        </w:rPr>
                        <w:t>Easter Sunday:</w:t>
                      </w:r>
                      <w:r w:rsidR="003E7D97">
                        <w:rPr>
                          <w:rFonts w:ascii="Tw Cen MT" w:hAnsi="Tw Cen MT"/>
                        </w:rPr>
                        <w:t xml:space="preserve"> 4</w:t>
                      </w:r>
                      <w:r w:rsidR="003E7D97" w:rsidRPr="003E7D97">
                        <w:rPr>
                          <w:rFonts w:ascii="Tw Cen MT" w:hAnsi="Tw Cen MT"/>
                          <w:vertAlign w:val="superscript"/>
                        </w:rPr>
                        <w:t>th</w:t>
                      </w:r>
                      <w:r w:rsidR="003E7D97">
                        <w:rPr>
                          <w:rFonts w:ascii="Tw Cen MT" w:hAnsi="Tw Cen MT"/>
                        </w:rPr>
                        <w:t xml:space="preserve"> April 2021</w:t>
                      </w:r>
                    </w:p>
                    <w:p w14:paraId="1435089C" w14:textId="77777777" w:rsidR="001826C7" w:rsidRDefault="001826C7">
                      <w:pPr>
                        <w:rPr>
                          <w:rFonts w:ascii="Tw Cen MT" w:hAnsi="Tw Cen MT"/>
                        </w:rPr>
                      </w:pPr>
                    </w:p>
                    <w:p w14:paraId="7CBA8B26" w14:textId="77777777" w:rsidR="005161EA" w:rsidRPr="005161EA" w:rsidRDefault="005161EA">
                      <w:pPr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30747" w:rsidSect="00C307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4FA1"/>
    <w:multiLevelType w:val="hybridMultilevel"/>
    <w:tmpl w:val="6A7ECFCA"/>
    <w:lvl w:ilvl="0" w:tplc="C98200A8">
      <w:start w:val="1"/>
      <w:numFmt w:val="bullet"/>
      <w:lvlText w:val="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7989"/>
    <w:multiLevelType w:val="hybridMultilevel"/>
    <w:tmpl w:val="DD74693A"/>
    <w:lvl w:ilvl="0" w:tplc="FFD64314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3C8E"/>
    <w:multiLevelType w:val="hybridMultilevel"/>
    <w:tmpl w:val="A574CFFC"/>
    <w:lvl w:ilvl="0" w:tplc="22EAF37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62180"/>
    <w:multiLevelType w:val="hybridMultilevel"/>
    <w:tmpl w:val="96085C50"/>
    <w:lvl w:ilvl="0" w:tplc="EDF0AE2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10C55"/>
    <w:multiLevelType w:val="hybridMultilevel"/>
    <w:tmpl w:val="9D9E4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20B2A"/>
    <w:multiLevelType w:val="hybridMultilevel"/>
    <w:tmpl w:val="E03E4AE2"/>
    <w:lvl w:ilvl="0" w:tplc="456244F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67B3E"/>
    <w:multiLevelType w:val="hybridMultilevel"/>
    <w:tmpl w:val="9670D060"/>
    <w:lvl w:ilvl="0" w:tplc="1DBAA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F1880"/>
    <w:multiLevelType w:val="hybridMultilevel"/>
    <w:tmpl w:val="17F0C31C"/>
    <w:lvl w:ilvl="0" w:tplc="7C60101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813BE"/>
    <w:multiLevelType w:val="hybridMultilevel"/>
    <w:tmpl w:val="286C2A8E"/>
    <w:lvl w:ilvl="0" w:tplc="C98200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C06E2"/>
    <w:multiLevelType w:val="hybridMultilevel"/>
    <w:tmpl w:val="FA2E37EA"/>
    <w:lvl w:ilvl="0" w:tplc="AF2E1806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445E1073"/>
    <w:multiLevelType w:val="hybridMultilevel"/>
    <w:tmpl w:val="B866A1E6"/>
    <w:lvl w:ilvl="0" w:tplc="89C82D5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b w:val="0"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C6867"/>
    <w:multiLevelType w:val="hybridMultilevel"/>
    <w:tmpl w:val="ED14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27328"/>
    <w:multiLevelType w:val="hybridMultilevel"/>
    <w:tmpl w:val="4364B30C"/>
    <w:lvl w:ilvl="0" w:tplc="456244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0792E"/>
    <w:multiLevelType w:val="hybridMultilevel"/>
    <w:tmpl w:val="5074011A"/>
    <w:lvl w:ilvl="0" w:tplc="7C60101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15D83"/>
    <w:multiLevelType w:val="hybridMultilevel"/>
    <w:tmpl w:val="7110FF14"/>
    <w:lvl w:ilvl="0" w:tplc="456244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47"/>
    <w:rsid w:val="00003835"/>
    <w:rsid w:val="00005599"/>
    <w:rsid w:val="00055237"/>
    <w:rsid w:val="00065700"/>
    <w:rsid w:val="00084D0C"/>
    <w:rsid w:val="000F78DB"/>
    <w:rsid w:val="00114395"/>
    <w:rsid w:val="0017369F"/>
    <w:rsid w:val="001826C7"/>
    <w:rsid w:val="002C7961"/>
    <w:rsid w:val="002D48E3"/>
    <w:rsid w:val="002F2EB0"/>
    <w:rsid w:val="00340114"/>
    <w:rsid w:val="003613AF"/>
    <w:rsid w:val="003665B1"/>
    <w:rsid w:val="00382E28"/>
    <w:rsid w:val="003C7607"/>
    <w:rsid w:val="003D255D"/>
    <w:rsid w:val="003E7D97"/>
    <w:rsid w:val="0040249C"/>
    <w:rsid w:val="004567F2"/>
    <w:rsid w:val="004925B3"/>
    <w:rsid w:val="005161EA"/>
    <w:rsid w:val="005168E5"/>
    <w:rsid w:val="00524734"/>
    <w:rsid w:val="00533F6E"/>
    <w:rsid w:val="00540EF2"/>
    <w:rsid w:val="005A572A"/>
    <w:rsid w:val="006063C1"/>
    <w:rsid w:val="006814E1"/>
    <w:rsid w:val="00707741"/>
    <w:rsid w:val="009F6D2D"/>
    <w:rsid w:val="00A508C0"/>
    <w:rsid w:val="00A61F38"/>
    <w:rsid w:val="00B83E52"/>
    <w:rsid w:val="00C12F6E"/>
    <w:rsid w:val="00C25133"/>
    <w:rsid w:val="00C30747"/>
    <w:rsid w:val="00CB5258"/>
    <w:rsid w:val="00CD7055"/>
    <w:rsid w:val="00CE55C3"/>
    <w:rsid w:val="00EE7DD1"/>
    <w:rsid w:val="00F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EEE8"/>
  <w15:chartTrackingRefBased/>
  <w15:docId w15:val="{D3A035CD-2BCA-442D-BFB4-1D41F5BF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747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C30747"/>
    <w:rPr>
      <w:rFonts w:ascii="Segoe UI" w:hAnsi="Segoe UI"/>
      <w:b/>
      <w:color w:val="auto"/>
      <w:sz w:val="20"/>
      <w:u w:val="none"/>
    </w:rPr>
  </w:style>
  <w:style w:type="paragraph" w:styleId="NoSpacing">
    <w:name w:val="No Spacing"/>
    <w:uiPriority w:val="1"/>
    <w:qFormat/>
    <w:rsid w:val="009F6D2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F6D2D"/>
    <w:rPr>
      <w:i/>
      <w:iCs/>
    </w:rPr>
  </w:style>
  <w:style w:type="character" w:styleId="Strong">
    <w:name w:val="Strong"/>
    <w:basedOn w:val="DefaultParagraphFont"/>
    <w:uiPriority w:val="22"/>
    <w:qFormat/>
    <w:rsid w:val="00382E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F78DB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0F78DB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0F78DB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2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BAE6E05B8B64890376F0AC9380071" ma:contentTypeVersion="13" ma:contentTypeDescription="Create a new document." ma:contentTypeScope="" ma:versionID="b8e5da74386c5e0bbee4d3b0b6ff4dae">
  <xsd:schema xmlns:xsd="http://www.w3.org/2001/XMLSchema" xmlns:xs="http://www.w3.org/2001/XMLSchema" xmlns:p="http://schemas.microsoft.com/office/2006/metadata/properties" xmlns:ns3="f438d2bb-2dea-48da-ae36-f6ffeb21e05b" xmlns:ns4="d64475bf-d819-4601-9ddd-b3eb4c8900c3" targetNamespace="http://schemas.microsoft.com/office/2006/metadata/properties" ma:root="true" ma:fieldsID="16d2d8ce4045c8f3014b281030e4a7b2" ns3:_="" ns4:_="">
    <xsd:import namespace="f438d2bb-2dea-48da-ae36-f6ffeb21e05b"/>
    <xsd:import namespace="d64475bf-d819-4601-9ddd-b3eb4c8900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d2bb-2dea-48da-ae36-f6ffeb21e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475bf-d819-4601-9ddd-b3eb4c890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1601CB-D0DD-41F0-8BDE-7E3AEC749405}">
  <ds:schemaRefs>
    <ds:schemaRef ds:uri="d64475bf-d819-4601-9ddd-b3eb4c8900c3"/>
    <ds:schemaRef ds:uri="f438d2bb-2dea-48da-ae36-f6ffeb21e05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155E9A-8AF6-472C-8CB9-FA1178485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8d2bb-2dea-48da-ae36-f6ffeb21e05b"/>
    <ds:schemaRef ds:uri="d64475bf-d819-4601-9ddd-b3eb4c890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EB481-F068-45F8-A18A-1DF892593B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Abell</dc:creator>
  <cp:keywords/>
  <dc:description/>
  <cp:lastModifiedBy>L Abell</cp:lastModifiedBy>
  <cp:revision>3</cp:revision>
  <dcterms:created xsi:type="dcterms:W3CDTF">2021-02-19T21:28:00Z</dcterms:created>
  <dcterms:modified xsi:type="dcterms:W3CDTF">2021-02-19T21:35:00Z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0x0101007B8BAE6E05B8B64890376F0AC9380071</vt:lpwstr>
  </property>
</Properties>
</file>