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AB278" w14:textId="77777777" w:rsidR="007E7D68" w:rsidRPr="001F4E91" w:rsidRDefault="00D93A89" w:rsidP="001F4E91">
      <w:pPr>
        <w:jc w:val="center"/>
        <w:rPr>
          <w:u w:val="single"/>
        </w:rPr>
      </w:pPr>
      <w:bookmarkStart w:id="0" w:name="_GoBack"/>
      <w:bookmarkEnd w:id="0"/>
      <w:r>
        <w:rPr>
          <w:noProof/>
          <w:u w:val="single"/>
          <w:lang w:eastAsia="en-GB"/>
        </w:rPr>
        <w:drawing>
          <wp:anchor distT="0" distB="0" distL="114300" distR="114300" simplePos="0" relativeHeight="251658240" behindDoc="0" locked="0" layoutInCell="1" allowOverlap="1" wp14:anchorId="775AB2B4" wp14:editId="0ECAF5B1">
            <wp:simplePos x="0" y="0"/>
            <wp:positionH relativeFrom="column">
              <wp:posOffset>7582535</wp:posOffset>
            </wp:positionH>
            <wp:positionV relativeFrom="paragraph">
              <wp:posOffset>-51435</wp:posOffset>
            </wp:positionV>
            <wp:extent cx="1455789" cy="1150374"/>
            <wp:effectExtent l="19050" t="0" r="0" b="0"/>
            <wp:wrapSquare wrapText="bothSides"/>
            <wp:docPr id="2" name="Picture 0" descr="st mary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ys logo.PNG"/>
                    <pic:cNvPicPr/>
                  </pic:nvPicPr>
                  <pic:blipFill>
                    <a:blip r:embed="rId8" cstate="print"/>
                    <a:stretch>
                      <a:fillRect/>
                    </a:stretch>
                  </pic:blipFill>
                  <pic:spPr>
                    <a:xfrm>
                      <a:off x="0" y="0"/>
                      <a:ext cx="1455789" cy="1150374"/>
                    </a:xfrm>
                    <a:prstGeom prst="rect">
                      <a:avLst/>
                    </a:prstGeom>
                  </pic:spPr>
                </pic:pic>
              </a:graphicData>
            </a:graphic>
          </wp:anchor>
        </w:drawing>
      </w:r>
      <w:r w:rsidR="001F4E91" w:rsidRPr="001F4E91">
        <w:rPr>
          <w:u w:val="single"/>
        </w:rPr>
        <w:t>Phonics Long Term Plan</w:t>
      </w:r>
    </w:p>
    <w:p w14:paraId="6C40FFC5" w14:textId="689C50E8" w:rsidR="00FF24B9" w:rsidRDefault="001F4E91" w:rsidP="00016D19">
      <w:pPr>
        <w:ind w:left="-851" w:right="-926"/>
      </w:pPr>
      <w:r>
        <w:t>A guide as to when each phase is to be taught in Key Stage One</w:t>
      </w:r>
      <w:r w:rsidR="00FF24B9">
        <w:t xml:space="preserve"> (and Y3)</w:t>
      </w:r>
      <w:r>
        <w:t>. Lessons during each term reflect this structure</w:t>
      </w:r>
      <w:r w:rsidR="00FF24B9">
        <w:t>*</w:t>
      </w:r>
    </w:p>
    <w:p w14:paraId="4FD8CF50" w14:textId="03EB2268" w:rsidR="00FF24B9" w:rsidRDefault="00FF24B9" w:rsidP="00016D19">
      <w:pPr>
        <w:ind w:left="-851" w:right="-926"/>
      </w:pPr>
      <w:r>
        <w:t xml:space="preserve">*This LTP is a guide as to when each phase will be taught in each year group and progression across the Key Stage. This will also depend on the outcome of initial assessments and assessments made after each phase has been taught. </w:t>
      </w:r>
    </w:p>
    <w:p w14:paraId="6E93B53D" w14:textId="47AF13A9" w:rsidR="00FF24B9" w:rsidRDefault="00FF24B9" w:rsidP="00016D19">
      <w:pPr>
        <w:ind w:left="-851" w:right="-926"/>
      </w:pPr>
      <w:r>
        <w:t>2020-21: Due to Lockdown measures and missed schooling Y1, 2 and 3 will need to assess children at the beginning of the Autumn term to determine where the gaps are in their phonetic knowledge. This may impact the sequence of teaching and they may need to recap a previous phase from the year before.</w:t>
      </w:r>
    </w:p>
    <w:tbl>
      <w:tblPr>
        <w:tblStyle w:val="TableGrid"/>
        <w:tblW w:w="15741" w:type="dxa"/>
        <w:tblInd w:w="-743" w:type="dxa"/>
        <w:tblLayout w:type="fixed"/>
        <w:tblLook w:val="04A0" w:firstRow="1" w:lastRow="0" w:firstColumn="1" w:lastColumn="0" w:noHBand="0" w:noVBand="1"/>
      </w:tblPr>
      <w:tblGrid>
        <w:gridCol w:w="1695"/>
        <w:gridCol w:w="851"/>
        <w:gridCol w:w="1561"/>
        <w:gridCol w:w="713"/>
        <w:gridCol w:w="1560"/>
        <w:gridCol w:w="713"/>
        <w:gridCol w:w="2127"/>
        <w:gridCol w:w="1559"/>
        <w:gridCol w:w="813"/>
        <w:gridCol w:w="2022"/>
        <w:gridCol w:w="1418"/>
        <w:gridCol w:w="709"/>
      </w:tblGrid>
      <w:tr w:rsidR="00E44C7B" w14:paraId="775AB282" w14:textId="77777777" w:rsidTr="00016D19">
        <w:tc>
          <w:tcPr>
            <w:tcW w:w="1696" w:type="dxa"/>
          </w:tcPr>
          <w:p w14:paraId="775AB27B" w14:textId="77777777" w:rsidR="00E44C7B" w:rsidRDefault="00E44C7B" w:rsidP="001F4E91">
            <w:pPr>
              <w:jc w:val="center"/>
            </w:pPr>
          </w:p>
        </w:tc>
        <w:tc>
          <w:tcPr>
            <w:tcW w:w="852" w:type="dxa"/>
            <w:shd w:val="clear" w:color="auto" w:fill="BFBFBF" w:themeFill="background1" w:themeFillShade="BF"/>
          </w:tcPr>
          <w:p w14:paraId="7DEBEFE9" w14:textId="0722995C" w:rsidR="00E44C7B" w:rsidRDefault="00E44C7B" w:rsidP="001F4E91">
            <w:pPr>
              <w:jc w:val="center"/>
            </w:pPr>
            <w:r>
              <w:t>Assess</w:t>
            </w:r>
          </w:p>
        </w:tc>
        <w:tc>
          <w:tcPr>
            <w:tcW w:w="2274" w:type="dxa"/>
            <w:gridSpan w:val="2"/>
          </w:tcPr>
          <w:p w14:paraId="775AB27C" w14:textId="72172B7B" w:rsidR="00E44C7B" w:rsidRDefault="00E44C7B" w:rsidP="001F4E91">
            <w:pPr>
              <w:jc w:val="center"/>
            </w:pPr>
            <w:r>
              <w:t>Autumn 1</w:t>
            </w:r>
          </w:p>
        </w:tc>
        <w:tc>
          <w:tcPr>
            <w:tcW w:w="2271" w:type="dxa"/>
            <w:gridSpan w:val="2"/>
          </w:tcPr>
          <w:p w14:paraId="775AB27D" w14:textId="77777777" w:rsidR="00E44C7B" w:rsidRDefault="00E44C7B" w:rsidP="001F4E91">
            <w:pPr>
              <w:jc w:val="center"/>
            </w:pPr>
            <w:r>
              <w:t>Autumn 2</w:t>
            </w:r>
          </w:p>
        </w:tc>
        <w:tc>
          <w:tcPr>
            <w:tcW w:w="2127" w:type="dxa"/>
          </w:tcPr>
          <w:p w14:paraId="775AB27E" w14:textId="77777777" w:rsidR="00E44C7B" w:rsidRDefault="00E44C7B" w:rsidP="001F4E91">
            <w:pPr>
              <w:jc w:val="center"/>
            </w:pPr>
            <w:r>
              <w:t>Spring 1</w:t>
            </w:r>
          </w:p>
        </w:tc>
        <w:tc>
          <w:tcPr>
            <w:tcW w:w="2372" w:type="dxa"/>
            <w:gridSpan w:val="2"/>
          </w:tcPr>
          <w:p w14:paraId="775AB27F" w14:textId="77777777" w:rsidR="00E44C7B" w:rsidRDefault="00E44C7B" w:rsidP="001F4E91">
            <w:pPr>
              <w:jc w:val="center"/>
            </w:pPr>
            <w:r>
              <w:t>Spring 2</w:t>
            </w:r>
          </w:p>
        </w:tc>
        <w:tc>
          <w:tcPr>
            <w:tcW w:w="2022" w:type="dxa"/>
          </w:tcPr>
          <w:p w14:paraId="775AB280" w14:textId="77777777" w:rsidR="00E44C7B" w:rsidRDefault="00E44C7B" w:rsidP="001F4E91">
            <w:pPr>
              <w:jc w:val="center"/>
            </w:pPr>
            <w:r>
              <w:t>Summer 1</w:t>
            </w:r>
          </w:p>
        </w:tc>
        <w:tc>
          <w:tcPr>
            <w:tcW w:w="2127" w:type="dxa"/>
            <w:gridSpan w:val="2"/>
          </w:tcPr>
          <w:p w14:paraId="775AB281" w14:textId="77777777" w:rsidR="00E44C7B" w:rsidRDefault="00E44C7B" w:rsidP="001F4E91">
            <w:pPr>
              <w:jc w:val="center"/>
            </w:pPr>
            <w:r>
              <w:t>Summer 2</w:t>
            </w:r>
          </w:p>
        </w:tc>
      </w:tr>
      <w:tr w:rsidR="00E44C7B" w14:paraId="775AB28B" w14:textId="77777777" w:rsidTr="00016D19">
        <w:trPr>
          <w:cantSplit/>
          <w:trHeight w:val="1134"/>
        </w:trPr>
        <w:tc>
          <w:tcPr>
            <w:tcW w:w="1696" w:type="dxa"/>
          </w:tcPr>
          <w:p w14:paraId="775AB283" w14:textId="77777777" w:rsidR="00E44C7B" w:rsidRDefault="00E44C7B" w:rsidP="00E44C7B">
            <w:pPr>
              <w:jc w:val="center"/>
            </w:pPr>
            <w:r>
              <w:t>EYFS</w:t>
            </w:r>
          </w:p>
          <w:p w14:paraId="775AB284" w14:textId="77777777" w:rsidR="00E44C7B" w:rsidRDefault="00E44C7B" w:rsidP="00E44C7B">
            <w:pPr>
              <w:jc w:val="center"/>
            </w:pPr>
          </w:p>
        </w:tc>
        <w:tc>
          <w:tcPr>
            <w:tcW w:w="852" w:type="dxa"/>
            <w:shd w:val="clear" w:color="auto" w:fill="BFBFBF" w:themeFill="background1" w:themeFillShade="BF"/>
          </w:tcPr>
          <w:p w14:paraId="65FC2CCF" w14:textId="7D6A2EE4" w:rsidR="00E44C7B" w:rsidRDefault="00016D19" w:rsidP="00016D19">
            <w:pPr>
              <w:jc w:val="center"/>
            </w:pPr>
            <w:r>
              <w:t>n/a</w:t>
            </w:r>
          </w:p>
        </w:tc>
        <w:tc>
          <w:tcPr>
            <w:tcW w:w="1561" w:type="dxa"/>
          </w:tcPr>
          <w:p w14:paraId="58B190A9" w14:textId="77777777" w:rsidR="00E44C7B" w:rsidRDefault="00E44C7B" w:rsidP="00E44C7B">
            <w:pPr>
              <w:jc w:val="center"/>
            </w:pPr>
            <w:r>
              <w:t>Phase 1</w:t>
            </w:r>
          </w:p>
        </w:tc>
        <w:tc>
          <w:tcPr>
            <w:tcW w:w="713" w:type="dxa"/>
            <w:shd w:val="clear" w:color="auto" w:fill="BFBFBF" w:themeFill="background1" w:themeFillShade="BF"/>
            <w:textDirection w:val="btLr"/>
          </w:tcPr>
          <w:p w14:paraId="775AB285" w14:textId="3757FD3F" w:rsidR="00E44C7B" w:rsidRDefault="00E44C7B" w:rsidP="00E44C7B">
            <w:pPr>
              <w:ind w:left="113" w:right="113"/>
            </w:pPr>
            <w:r>
              <w:t>Assess &amp; Revise</w:t>
            </w:r>
          </w:p>
        </w:tc>
        <w:tc>
          <w:tcPr>
            <w:tcW w:w="2271" w:type="dxa"/>
            <w:gridSpan w:val="2"/>
          </w:tcPr>
          <w:p w14:paraId="775AB286" w14:textId="77777777" w:rsidR="00E44C7B" w:rsidRDefault="00E44C7B" w:rsidP="00E44C7B">
            <w:pPr>
              <w:jc w:val="center"/>
            </w:pPr>
            <w:r>
              <w:t>Phase 2</w:t>
            </w:r>
          </w:p>
        </w:tc>
        <w:tc>
          <w:tcPr>
            <w:tcW w:w="2127" w:type="dxa"/>
          </w:tcPr>
          <w:p w14:paraId="775AB287" w14:textId="77777777" w:rsidR="00E44C7B" w:rsidRDefault="00E44C7B" w:rsidP="00E44C7B">
            <w:pPr>
              <w:jc w:val="center"/>
            </w:pPr>
            <w:r>
              <w:t>Phase 2</w:t>
            </w:r>
          </w:p>
        </w:tc>
        <w:tc>
          <w:tcPr>
            <w:tcW w:w="1559" w:type="dxa"/>
          </w:tcPr>
          <w:p w14:paraId="10E166EC" w14:textId="77777777" w:rsidR="00E44C7B" w:rsidRDefault="00E44C7B" w:rsidP="00E44C7B">
            <w:pPr>
              <w:jc w:val="center"/>
            </w:pPr>
            <w:r>
              <w:t>Phase 2</w:t>
            </w:r>
          </w:p>
        </w:tc>
        <w:tc>
          <w:tcPr>
            <w:tcW w:w="813" w:type="dxa"/>
            <w:shd w:val="clear" w:color="auto" w:fill="BFBFBF" w:themeFill="background1" w:themeFillShade="BF"/>
            <w:textDirection w:val="btLr"/>
          </w:tcPr>
          <w:p w14:paraId="775AB288" w14:textId="7DFB49EE" w:rsidR="00E44C7B" w:rsidRDefault="00E44C7B" w:rsidP="00E44C7B">
            <w:pPr>
              <w:ind w:left="113" w:right="113"/>
              <w:jc w:val="center"/>
            </w:pPr>
            <w:r>
              <w:t>Assess &amp; Revise</w:t>
            </w:r>
          </w:p>
        </w:tc>
        <w:tc>
          <w:tcPr>
            <w:tcW w:w="2022" w:type="dxa"/>
          </w:tcPr>
          <w:p w14:paraId="775AB289" w14:textId="77777777" w:rsidR="00E44C7B" w:rsidRDefault="00E44C7B" w:rsidP="00E44C7B">
            <w:pPr>
              <w:jc w:val="center"/>
            </w:pPr>
            <w:r>
              <w:t>Phase 3</w:t>
            </w:r>
          </w:p>
        </w:tc>
        <w:tc>
          <w:tcPr>
            <w:tcW w:w="1418" w:type="dxa"/>
          </w:tcPr>
          <w:p w14:paraId="0E1086D0" w14:textId="77777777" w:rsidR="00E44C7B" w:rsidRDefault="00E44C7B" w:rsidP="00E44C7B">
            <w:pPr>
              <w:jc w:val="center"/>
            </w:pPr>
            <w:r>
              <w:t>Phase 3</w:t>
            </w:r>
          </w:p>
        </w:tc>
        <w:tc>
          <w:tcPr>
            <w:tcW w:w="709" w:type="dxa"/>
            <w:shd w:val="clear" w:color="auto" w:fill="BFBFBF" w:themeFill="background1" w:themeFillShade="BF"/>
            <w:textDirection w:val="btLr"/>
          </w:tcPr>
          <w:p w14:paraId="775AB28A" w14:textId="191C5722" w:rsidR="00E44C7B" w:rsidRDefault="00E44C7B" w:rsidP="00E44C7B">
            <w:pPr>
              <w:ind w:left="113" w:right="113"/>
              <w:jc w:val="center"/>
            </w:pPr>
            <w:r>
              <w:t>Assess &amp; Revise</w:t>
            </w:r>
          </w:p>
        </w:tc>
      </w:tr>
      <w:tr w:rsidR="00E44C7B" w14:paraId="775AB294" w14:textId="77777777" w:rsidTr="00016D19">
        <w:trPr>
          <w:cantSplit/>
          <w:trHeight w:val="1134"/>
        </w:trPr>
        <w:tc>
          <w:tcPr>
            <w:tcW w:w="1696" w:type="dxa"/>
          </w:tcPr>
          <w:p w14:paraId="775AB28C" w14:textId="77777777" w:rsidR="00E44C7B" w:rsidRDefault="00E44C7B" w:rsidP="00E44C7B">
            <w:pPr>
              <w:jc w:val="center"/>
            </w:pPr>
            <w:r>
              <w:t>Year One</w:t>
            </w:r>
          </w:p>
          <w:p w14:paraId="775AB28D" w14:textId="77777777" w:rsidR="00E44C7B" w:rsidRDefault="00E44C7B" w:rsidP="00E44C7B">
            <w:pPr>
              <w:jc w:val="center"/>
            </w:pPr>
          </w:p>
        </w:tc>
        <w:tc>
          <w:tcPr>
            <w:tcW w:w="852" w:type="dxa"/>
            <w:shd w:val="clear" w:color="auto" w:fill="BFBFBF" w:themeFill="background1" w:themeFillShade="BF"/>
            <w:textDirection w:val="btLr"/>
          </w:tcPr>
          <w:p w14:paraId="276E3A81" w14:textId="08C6B55F" w:rsidR="00E44C7B" w:rsidRDefault="00E44C7B" w:rsidP="00E44C7B">
            <w:pPr>
              <w:ind w:left="113" w:right="113"/>
              <w:jc w:val="center"/>
            </w:pPr>
            <w:r>
              <w:t>Phases 2 &amp; 3</w:t>
            </w:r>
          </w:p>
        </w:tc>
        <w:tc>
          <w:tcPr>
            <w:tcW w:w="1561" w:type="dxa"/>
          </w:tcPr>
          <w:p w14:paraId="73DAE19C" w14:textId="77777777" w:rsidR="00E44C7B" w:rsidRDefault="00E44C7B" w:rsidP="00E44C7B">
            <w:pPr>
              <w:jc w:val="center"/>
            </w:pPr>
            <w:r>
              <w:t>Phase 3</w:t>
            </w:r>
          </w:p>
        </w:tc>
        <w:tc>
          <w:tcPr>
            <w:tcW w:w="713" w:type="dxa"/>
            <w:shd w:val="clear" w:color="auto" w:fill="BFBFBF" w:themeFill="background1" w:themeFillShade="BF"/>
            <w:textDirection w:val="btLr"/>
          </w:tcPr>
          <w:p w14:paraId="775AB28E" w14:textId="40619DF3" w:rsidR="00E44C7B" w:rsidRDefault="00E44C7B" w:rsidP="00E44C7B">
            <w:pPr>
              <w:ind w:left="113" w:right="113"/>
              <w:jc w:val="center"/>
            </w:pPr>
            <w:r>
              <w:t>Assess &amp; Revise</w:t>
            </w:r>
          </w:p>
        </w:tc>
        <w:tc>
          <w:tcPr>
            <w:tcW w:w="1558" w:type="dxa"/>
          </w:tcPr>
          <w:p w14:paraId="43B63E3B" w14:textId="77777777" w:rsidR="00E44C7B" w:rsidRDefault="00E44C7B" w:rsidP="00E44C7B">
            <w:pPr>
              <w:jc w:val="center"/>
            </w:pPr>
            <w:r>
              <w:t>Phase 4</w:t>
            </w:r>
          </w:p>
        </w:tc>
        <w:tc>
          <w:tcPr>
            <w:tcW w:w="713" w:type="dxa"/>
            <w:shd w:val="clear" w:color="auto" w:fill="BFBFBF" w:themeFill="background1" w:themeFillShade="BF"/>
            <w:textDirection w:val="btLr"/>
          </w:tcPr>
          <w:p w14:paraId="775AB28F" w14:textId="7BF55A86" w:rsidR="00E44C7B" w:rsidRDefault="00E44C7B" w:rsidP="00E44C7B">
            <w:pPr>
              <w:ind w:left="113" w:right="113"/>
              <w:jc w:val="center"/>
            </w:pPr>
            <w:r>
              <w:t>Assess &amp; Revise</w:t>
            </w:r>
          </w:p>
        </w:tc>
        <w:tc>
          <w:tcPr>
            <w:tcW w:w="2127" w:type="dxa"/>
            <w:tcBorders>
              <w:bottom w:val="single" w:sz="4" w:space="0" w:color="auto"/>
            </w:tcBorders>
          </w:tcPr>
          <w:p w14:paraId="775AB290" w14:textId="21BF8EB0" w:rsidR="00E44C7B" w:rsidRDefault="00E44C7B" w:rsidP="00E44C7B">
            <w:pPr>
              <w:jc w:val="center"/>
            </w:pPr>
            <w:r>
              <w:t>Phase 5</w:t>
            </w:r>
          </w:p>
        </w:tc>
        <w:tc>
          <w:tcPr>
            <w:tcW w:w="1559" w:type="dxa"/>
            <w:tcBorders>
              <w:bottom w:val="single" w:sz="4" w:space="0" w:color="auto"/>
            </w:tcBorders>
          </w:tcPr>
          <w:p w14:paraId="7BB6F495" w14:textId="77777777" w:rsidR="00E44C7B" w:rsidRDefault="00E44C7B" w:rsidP="00E44C7B">
            <w:pPr>
              <w:jc w:val="center"/>
            </w:pPr>
            <w:r>
              <w:t>Phase 5</w:t>
            </w:r>
          </w:p>
        </w:tc>
        <w:tc>
          <w:tcPr>
            <w:tcW w:w="813" w:type="dxa"/>
            <w:tcBorders>
              <w:bottom w:val="single" w:sz="4" w:space="0" w:color="auto"/>
            </w:tcBorders>
            <w:shd w:val="clear" w:color="auto" w:fill="BFBFBF" w:themeFill="background1" w:themeFillShade="BF"/>
            <w:textDirection w:val="btLr"/>
          </w:tcPr>
          <w:p w14:paraId="775AB291" w14:textId="2C50215A" w:rsidR="00E44C7B" w:rsidRDefault="00E44C7B" w:rsidP="00E44C7B">
            <w:pPr>
              <w:ind w:left="113" w:right="113"/>
              <w:jc w:val="center"/>
            </w:pPr>
            <w:r>
              <w:t>Assess &amp; Revise</w:t>
            </w:r>
          </w:p>
        </w:tc>
        <w:tc>
          <w:tcPr>
            <w:tcW w:w="2022" w:type="dxa"/>
            <w:tcBorders>
              <w:bottom w:val="single" w:sz="4" w:space="0" w:color="auto"/>
            </w:tcBorders>
          </w:tcPr>
          <w:p w14:paraId="775AB292" w14:textId="5C94EC09" w:rsidR="00E44C7B" w:rsidRDefault="00E44C7B" w:rsidP="00E44C7B">
            <w:pPr>
              <w:jc w:val="center"/>
            </w:pPr>
            <w:r>
              <w:t>Revision</w:t>
            </w:r>
          </w:p>
        </w:tc>
        <w:tc>
          <w:tcPr>
            <w:tcW w:w="2127" w:type="dxa"/>
            <w:gridSpan w:val="2"/>
            <w:tcBorders>
              <w:bottom w:val="single" w:sz="4" w:space="0" w:color="auto"/>
            </w:tcBorders>
          </w:tcPr>
          <w:p w14:paraId="775AB293" w14:textId="09A4F283" w:rsidR="00E44C7B" w:rsidRDefault="00E44C7B" w:rsidP="00E44C7B">
            <w:pPr>
              <w:jc w:val="center"/>
            </w:pPr>
            <w:r>
              <w:t>Revision</w:t>
            </w:r>
          </w:p>
        </w:tc>
      </w:tr>
      <w:tr w:rsidR="00FF24B9" w14:paraId="775AB29D" w14:textId="77777777" w:rsidTr="00016D19">
        <w:trPr>
          <w:cantSplit/>
          <w:trHeight w:val="1134"/>
        </w:trPr>
        <w:tc>
          <w:tcPr>
            <w:tcW w:w="1696" w:type="dxa"/>
          </w:tcPr>
          <w:p w14:paraId="775AB295" w14:textId="77777777" w:rsidR="00FF24B9" w:rsidRDefault="00FF24B9" w:rsidP="00E44C7B">
            <w:pPr>
              <w:jc w:val="center"/>
            </w:pPr>
            <w:r>
              <w:t>Year Two</w:t>
            </w:r>
          </w:p>
          <w:p w14:paraId="775AB296" w14:textId="77777777" w:rsidR="00FF24B9" w:rsidRDefault="00FF24B9" w:rsidP="00E44C7B">
            <w:pPr>
              <w:jc w:val="center"/>
            </w:pPr>
          </w:p>
        </w:tc>
        <w:tc>
          <w:tcPr>
            <w:tcW w:w="852" w:type="dxa"/>
            <w:shd w:val="clear" w:color="auto" w:fill="BFBFBF" w:themeFill="background1" w:themeFillShade="BF"/>
            <w:textDirection w:val="btLr"/>
          </w:tcPr>
          <w:p w14:paraId="1668E64F" w14:textId="0946EAC8" w:rsidR="00FF24B9" w:rsidRDefault="00FF24B9" w:rsidP="00E44C7B">
            <w:pPr>
              <w:ind w:left="113" w:right="113"/>
              <w:jc w:val="center"/>
            </w:pPr>
            <w:r>
              <w:t>Phases 2, 3, &amp; 4</w:t>
            </w:r>
          </w:p>
        </w:tc>
        <w:tc>
          <w:tcPr>
            <w:tcW w:w="1561" w:type="dxa"/>
          </w:tcPr>
          <w:p w14:paraId="0910AEC9" w14:textId="77777777" w:rsidR="00FF24B9" w:rsidRDefault="00FF24B9" w:rsidP="00E44C7B">
            <w:pPr>
              <w:jc w:val="center"/>
            </w:pPr>
            <w:r>
              <w:t>Phase 5</w:t>
            </w:r>
          </w:p>
        </w:tc>
        <w:tc>
          <w:tcPr>
            <w:tcW w:w="713" w:type="dxa"/>
            <w:shd w:val="clear" w:color="auto" w:fill="BFBFBF" w:themeFill="background1" w:themeFillShade="BF"/>
            <w:textDirection w:val="btLr"/>
          </w:tcPr>
          <w:p w14:paraId="7577893A" w14:textId="61502587" w:rsidR="00FF24B9" w:rsidRDefault="00FF24B9" w:rsidP="00FF24B9">
            <w:pPr>
              <w:ind w:left="113" w:right="113"/>
              <w:jc w:val="center"/>
            </w:pPr>
            <w:r>
              <w:t>Assess &amp; Revise</w:t>
            </w:r>
          </w:p>
        </w:tc>
        <w:tc>
          <w:tcPr>
            <w:tcW w:w="1558" w:type="dxa"/>
          </w:tcPr>
          <w:p w14:paraId="50322CA1" w14:textId="7196F2A6" w:rsidR="00FF24B9" w:rsidRDefault="00FF24B9" w:rsidP="00E44C7B">
            <w:pPr>
              <w:jc w:val="center"/>
            </w:pPr>
            <w:r>
              <w:t>Alternative Pronunciations and Spellings</w:t>
            </w:r>
          </w:p>
        </w:tc>
        <w:tc>
          <w:tcPr>
            <w:tcW w:w="713" w:type="dxa"/>
            <w:shd w:val="clear" w:color="auto" w:fill="BFBFBF" w:themeFill="background1" w:themeFillShade="BF"/>
            <w:textDirection w:val="btLr"/>
          </w:tcPr>
          <w:p w14:paraId="775AB298" w14:textId="0E9ED26D" w:rsidR="00FF24B9" w:rsidRDefault="00FF24B9" w:rsidP="00E44C7B">
            <w:pPr>
              <w:ind w:left="113" w:right="113"/>
              <w:jc w:val="center"/>
            </w:pPr>
            <w:r>
              <w:t>Assess &amp; Revise</w:t>
            </w:r>
          </w:p>
        </w:tc>
        <w:tc>
          <w:tcPr>
            <w:tcW w:w="2127" w:type="dxa"/>
            <w:shd w:val="clear" w:color="auto" w:fill="404040" w:themeFill="text1" w:themeFillTint="BF"/>
          </w:tcPr>
          <w:p w14:paraId="775AB299" w14:textId="77777777" w:rsidR="00FF24B9" w:rsidRDefault="00FF24B9" w:rsidP="00E44C7B">
            <w:pPr>
              <w:jc w:val="center"/>
            </w:pPr>
          </w:p>
        </w:tc>
        <w:tc>
          <w:tcPr>
            <w:tcW w:w="2372" w:type="dxa"/>
            <w:gridSpan w:val="2"/>
            <w:shd w:val="clear" w:color="auto" w:fill="404040" w:themeFill="text1" w:themeFillTint="BF"/>
          </w:tcPr>
          <w:p w14:paraId="775AB29A" w14:textId="77777777" w:rsidR="00FF24B9" w:rsidRDefault="00FF24B9" w:rsidP="00E44C7B">
            <w:pPr>
              <w:jc w:val="center"/>
            </w:pPr>
          </w:p>
        </w:tc>
        <w:tc>
          <w:tcPr>
            <w:tcW w:w="2022" w:type="dxa"/>
            <w:shd w:val="clear" w:color="auto" w:fill="404040" w:themeFill="text1" w:themeFillTint="BF"/>
          </w:tcPr>
          <w:p w14:paraId="775AB29B" w14:textId="77777777" w:rsidR="00FF24B9" w:rsidRDefault="00FF24B9" w:rsidP="00E44C7B">
            <w:pPr>
              <w:jc w:val="center"/>
            </w:pPr>
          </w:p>
        </w:tc>
        <w:tc>
          <w:tcPr>
            <w:tcW w:w="2127" w:type="dxa"/>
            <w:gridSpan w:val="2"/>
            <w:shd w:val="clear" w:color="auto" w:fill="404040" w:themeFill="text1" w:themeFillTint="BF"/>
          </w:tcPr>
          <w:p w14:paraId="775AB29C" w14:textId="77777777" w:rsidR="00FF24B9" w:rsidRDefault="00FF24B9" w:rsidP="00E44C7B">
            <w:pPr>
              <w:jc w:val="center"/>
            </w:pPr>
          </w:p>
        </w:tc>
      </w:tr>
      <w:tr w:rsidR="00016D19" w14:paraId="01F9B93A" w14:textId="77777777" w:rsidTr="00016D19">
        <w:trPr>
          <w:cantSplit/>
          <w:trHeight w:val="1134"/>
        </w:trPr>
        <w:tc>
          <w:tcPr>
            <w:tcW w:w="1696" w:type="dxa"/>
          </w:tcPr>
          <w:p w14:paraId="3A57AB50" w14:textId="77777777" w:rsidR="00016D19" w:rsidRDefault="00016D19" w:rsidP="00E44C7B">
            <w:pPr>
              <w:jc w:val="center"/>
            </w:pPr>
            <w:r>
              <w:t>Year Three</w:t>
            </w:r>
          </w:p>
          <w:p w14:paraId="3BF10652" w14:textId="5FE048DA" w:rsidR="00016D19" w:rsidRDefault="00016D19" w:rsidP="00E44C7B">
            <w:pPr>
              <w:jc w:val="center"/>
            </w:pPr>
          </w:p>
        </w:tc>
        <w:tc>
          <w:tcPr>
            <w:tcW w:w="852" w:type="dxa"/>
            <w:shd w:val="clear" w:color="auto" w:fill="BFBFBF" w:themeFill="background1" w:themeFillShade="BF"/>
            <w:textDirection w:val="btLr"/>
          </w:tcPr>
          <w:p w14:paraId="288C5035" w14:textId="0543AAB6" w:rsidR="00016D19" w:rsidRDefault="00016D19" w:rsidP="00E44C7B">
            <w:pPr>
              <w:ind w:left="113" w:right="113"/>
              <w:jc w:val="center"/>
            </w:pPr>
            <w:r>
              <w:t>Phase 5 &amp; Alternatives</w:t>
            </w:r>
          </w:p>
        </w:tc>
        <w:tc>
          <w:tcPr>
            <w:tcW w:w="1561" w:type="dxa"/>
          </w:tcPr>
          <w:p w14:paraId="23F1501A" w14:textId="2D3991DC" w:rsidR="00016D19" w:rsidRDefault="00016D19" w:rsidP="00016D19">
            <w:pPr>
              <w:jc w:val="center"/>
            </w:pPr>
            <w:r>
              <w:t>P5: Alternative Pronunciations and Spellings (D</w:t>
            </w:r>
            <w:r w:rsidRPr="00FF24B9">
              <w:t>ependent on initial assessment</w:t>
            </w:r>
            <w:r>
              <w:t>)</w:t>
            </w:r>
          </w:p>
        </w:tc>
        <w:tc>
          <w:tcPr>
            <w:tcW w:w="711" w:type="dxa"/>
            <w:shd w:val="clear" w:color="auto" w:fill="BFBFBF" w:themeFill="background1" w:themeFillShade="BF"/>
            <w:textDirection w:val="btLr"/>
          </w:tcPr>
          <w:p w14:paraId="4AEC706C" w14:textId="75C74E7F" w:rsidR="00016D19" w:rsidRDefault="00016D19" w:rsidP="00016D19">
            <w:pPr>
              <w:ind w:left="113" w:right="113"/>
              <w:jc w:val="center"/>
            </w:pPr>
            <w:r>
              <w:t>Assess &amp; Revise</w:t>
            </w:r>
          </w:p>
        </w:tc>
        <w:tc>
          <w:tcPr>
            <w:tcW w:w="1560" w:type="dxa"/>
          </w:tcPr>
          <w:p w14:paraId="58D2FA69" w14:textId="5081E4C8" w:rsidR="00016D19" w:rsidRDefault="00016D19" w:rsidP="00E44C7B">
            <w:pPr>
              <w:jc w:val="center"/>
            </w:pPr>
          </w:p>
        </w:tc>
        <w:tc>
          <w:tcPr>
            <w:tcW w:w="713" w:type="dxa"/>
            <w:shd w:val="clear" w:color="auto" w:fill="BFBFBF" w:themeFill="background1" w:themeFillShade="BF"/>
            <w:textDirection w:val="btLr"/>
          </w:tcPr>
          <w:p w14:paraId="2129A55D" w14:textId="388987DA" w:rsidR="00016D19" w:rsidRDefault="00016D19" w:rsidP="00FF24B9">
            <w:pPr>
              <w:ind w:left="113" w:right="113"/>
              <w:jc w:val="center"/>
            </w:pPr>
            <w:r>
              <w:t>Assess &amp; Revise</w:t>
            </w:r>
          </w:p>
        </w:tc>
        <w:tc>
          <w:tcPr>
            <w:tcW w:w="2127" w:type="dxa"/>
            <w:shd w:val="clear" w:color="auto" w:fill="404040" w:themeFill="text1" w:themeFillTint="BF"/>
          </w:tcPr>
          <w:p w14:paraId="55B9A7E4" w14:textId="77777777" w:rsidR="00016D19" w:rsidRDefault="00016D19" w:rsidP="00E44C7B">
            <w:pPr>
              <w:jc w:val="center"/>
            </w:pPr>
          </w:p>
        </w:tc>
        <w:tc>
          <w:tcPr>
            <w:tcW w:w="2372" w:type="dxa"/>
            <w:gridSpan w:val="2"/>
            <w:shd w:val="clear" w:color="auto" w:fill="404040" w:themeFill="text1" w:themeFillTint="BF"/>
          </w:tcPr>
          <w:p w14:paraId="4E6ABE21" w14:textId="77777777" w:rsidR="00016D19" w:rsidRDefault="00016D19" w:rsidP="00E44C7B">
            <w:pPr>
              <w:jc w:val="center"/>
            </w:pPr>
          </w:p>
        </w:tc>
        <w:tc>
          <w:tcPr>
            <w:tcW w:w="2022" w:type="dxa"/>
            <w:shd w:val="clear" w:color="auto" w:fill="404040" w:themeFill="text1" w:themeFillTint="BF"/>
          </w:tcPr>
          <w:p w14:paraId="700CCBD5" w14:textId="77777777" w:rsidR="00016D19" w:rsidRDefault="00016D19" w:rsidP="00E44C7B">
            <w:pPr>
              <w:jc w:val="center"/>
            </w:pPr>
          </w:p>
        </w:tc>
        <w:tc>
          <w:tcPr>
            <w:tcW w:w="2127" w:type="dxa"/>
            <w:gridSpan w:val="2"/>
            <w:shd w:val="clear" w:color="auto" w:fill="404040" w:themeFill="text1" w:themeFillTint="BF"/>
          </w:tcPr>
          <w:p w14:paraId="35F48E09" w14:textId="77777777" w:rsidR="00016D19" w:rsidRDefault="00016D19" w:rsidP="00E44C7B">
            <w:pPr>
              <w:jc w:val="center"/>
            </w:pPr>
          </w:p>
        </w:tc>
      </w:tr>
    </w:tbl>
    <w:p w14:paraId="1765894D" w14:textId="77777777" w:rsidR="00016D19" w:rsidRDefault="00016D19">
      <w:pPr>
        <w:rPr>
          <w:u w:val="single"/>
        </w:rPr>
      </w:pPr>
    </w:p>
    <w:p w14:paraId="775AB29F" w14:textId="79DFBD13" w:rsidR="001F4E91" w:rsidRDefault="001F4E91">
      <w:pPr>
        <w:rPr>
          <w:u w:val="single"/>
        </w:rPr>
      </w:pPr>
      <w:r w:rsidRPr="001F4E91">
        <w:rPr>
          <w:u w:val="single"/>
        </w:rPr>
        <w:t>Screening check</w:t>
      </w:r>
      <w:r>
        <w:rPr>
          <w:u w:val="single"/>
        </w:rPr>
        <w:t xml:space="preserve"> Assessment</w:t>
      </w:r>
      <w:r w:rsidRPr="001F4E91">
        <w:rPr>
          <w:u w:val="single"/>
        </w:rPr>
        <w:t xml:space="preserve"> timetable</w:t>
      </w:r>
    </w:p>
    <w:p w14:paraId="775AB2A0" w14:textId="104D3CF6" w:rsidR="001F4E91" w:rsidRPr="001F4E91" w:rsidRDefault="001F4E91">
      <w:r w:rsidRPr="001F4E91">
        <w:t>Children to be assessed against a previous screening check. CT to</w:t>
      </w:r>
      <w:r w:rsidR="00E51387">
        <w:t xml:space="preserve"> deliver and track progress. Results to be passed on to Phonics leader.</w:t>
      </w:r>
    </w:p>
    <w:tbl>
      <w:tblPr>
        <w:tblStyle w:val="TableGrid"/>
        <w:tblW w:w="0" w:type="auto"/>
        <w:tblLook w:val="04A0" w:firstRow="1" w:lastRow="0" w:firstColumn="1" w:lastColumn="0" w:noHBand="0" w:noVBand="1"/>
      </w:tblPr>
      <w:tblGrid>
        <w:gridCol w:w="2834"/>
        <w:gridCol w:w="2835"/>
        <w:gridCol w:w="2835"/>
        <w:gridCol w:w="2835"/>
      </w:tblGrid>
      <w:tr w:rsidR="001F4E91" w14:paraId="775AB2A6" w14:textId="77777777" w:rsidTr="001F4E91">
        <w:tc>
          <w:tcPr>
            <w:tcW w:w="2834" w:type="dxa"/>
          </w:tcPr>
          <w:p w14:paraId="775AB2A1" w14:textId="77777777" w:rsidR="001F4E91" w:rsidRDefault="001F4E91"/>
          <w:p w14:paraId="775AB2A2" w14:textId="77777777" w:rsidR="001F4E91" w:rsidRDefault="001F4E91"/>
        </w:tc>
        <w:tc>
          <w:tcPr>
            <w:tcW w:w="2835" w:type="dxa"/>
          </w:tcPr>
          <w:p w14:paraId="775AB2A3" w14:textId="77777777" w:rsidR="001F4E91" w:rsidRDefault="001F4E91">
            <w:r>
              <w:t>Autumn Term</w:t>
            </w:r>
          </w:p>
        </w:tc>
        <w:tc>
          <w:tcPr>
            <w:tcW w:w="2835" w:type="dxa"/>
          </w:tcPr>
          <w:p w14:paraId="775AB2A4" w14:textId="77777777" w:rsidR="001F4E91" w:rsidRDefault="001F4E91">
            <w:r>
              <w:t>Spring Term</w:t>
            </w:r>
          </w:p>
        </w:tc>
        <w:tc>
          <w:tcPr>
            <w:tcW w:w="2835" w:type="dxa"/>
          </w:tcPr>
          <w:p w14:paraId="775AB2A5" w14:textId="77777777" w:rsidR="001F4E91" w:rsidRDefault="001F4E91">
            <w:r>
              <w:t>Summer Term</w:t>
            </w:r>
          </w:p>
        </w:tc>
      </w:tr>
      <w:tr w:rsidR="001F4E91" w14:paraId="775AB2B2" w14:textId="77777777" w:rsidTr="001F4E91">
        <w:tc>
          <w:tcPr>
            <w:tcW w:w="2834" w:type="dxa"/>
          </w:tcPr>
          <w:p w14:paraId="775AB2A7" w14:textId="77777777" w:rsidR="001F4E91" w:rsidRDefault="001F4E91">
            <w:r>
              <w:t>All Year 1 children</w:t>
            </w:r>
          </w:p>
          <w:p w14:paraId="775AB2AA" w14:textId="64AA3949" w:rsidR="001F4E91" w:rsidRDefault="001F4E91">
            <w:r>
              <w:t>Year 2 children to retake</w:t>
            </w:r>
            <w:r w:rsidR="00E44C7B">
              <w:t>.</w:t>
            </w:r>
          </w:p>
        </w:tc>
        <w:tc>
          <w:tcPr>
            <w:tcW w:w="2835" w:type="dxa"/>
          </w:tcPr>
          <w:p w14:paraId="775AB2AB" w14:textId="7E286621" w:rsidR="001F4E91" w:rsidRDefault="00E44C7B">
            <w:r>
              <w:t>December</w:t>
            </w:r>
          </w:p>
          <w:p w14:paraId="775AB2AD" w14:textId="4336A364" w:rsidR="001F4E91" w:rsidRDefault="001F4E91"/>
        </w:tc>
        <w:tc>
          <w:tcPr>
            <w:tcW w:w="2835" w:type="dxa"/>
          </w:tcPr>
          <w:p w14:paraId="775AB2AF" w14:textId="2F401AAC" w:rsidR="001F4E91" w:rsidRDefault="001F4E91">
            <w:r>
              <w:t>February</w:t>
            </w:r>
          </w:p>
          <w:p w14:paraId="775AB2B0" w14:textId="77777777" w:rsidR="001F4E91" w:rsidRDefault="001F4E91">
            <w:r>
              <w:t>April</w:t>
            </w:r>
          </w:p>
        </w:tc>
        <w:tc>
          <w:tcPr>
            <w:tcW w:w="2835" w:type="dxa"/>
          </w:tcPr>
          <w:p w14:paraId="775AB2B1" w14:textId="77777777" w:rsidR="001F4E91" w:rsidRDefault="001F4E91">
            <w:r>
              <w:t>June (Phonics Screening check)</w:t>
            </w:r>
          </w:p>
        </w:tc>
      </w:tr>
    </w:tbl>
    <w:p w14:paraId="775AB2B3" w14:textId="77777777" w:rsidR="001F4E91" w:rsidRDefault="001F4E91" w:rsidP="00016D19"/>
    <w:sectPr w:rsidR="001F4E91" w:rsidSect="00016D19">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82F11"/>
    <w:multiLevelType w:val="hybridMultilevel"/>
    <w:tmpl w:val="86D29686"/>
    <w:lvl w:ilvl="0" w:tplc="561865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91"/>
    <w:rsid w:val="00016D19"/>
    <w:rsid w:val="001F4E91"/>
    <w:rsid w:val="0021065A"/>
    <w:rsid w:val="00430575"/>
    <w:rsid w:val="004930A9"/>
    <w:rsid w:val="00656F8E"/>
    <w:rsid w:val="00722722"/>
    <w:rsid w:val="00733246"/>
    <w:rsid w:val="007E7D68"/>
    <w:rsid w:val="007F0A64"/>
    <w:rsid w:val="00964093"/>
    <w:rsid w:val="00A66C96"/>
    <w:rsid w:val="00AE4CB8"/>
    <w:rsid w:val="00B138AD"/>
    <w:rsid w:val="00BA7C33"/>
    <w:rsid w:val="00D75ED9"/>
    <w:rsid w:val="00D93A89"/>
    <w:rsid w:val="00DA5BD3"/>
    <w:rsid w:val="00E02821"/>
    <w:rsid w:val="00E44C7B"/>
    <w:rsid w:val="00E51387"/>
    <w:rsid w:val="00E515BA"/>
    <w:rsid w:val="00E57862"/>
    <w:rsid w:val="00FE3CE8"/>
    <w:rsid w:val="00FF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B278"/>
  <w15:docId w15:val="{16957531-57E2-4E16-8820-A26B7E3F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A89"/>
    <w:rPr>
      <w:rFonts w:ascii="Tahoma" w:hAnsi="Tahoma" w:cs="Tahoma"/>
      <w:sz w:val="16"/>
      <w:szCs w:val="16"/>
    </w:rPr>
  </w:style>
  <w:style w:type="paragraph" w:styleId="ListParagraph">
    <w:name w:val="List Paragraph"/>
    <w:basedOn w:val="Normal"/>
    <w:uiPriority w:val="34"/>
    <w:qFormat/>
    <w:rsid w:val="00FF2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AB5B412CF254DAF915B86DF5498B6" ma:contentTypeVersion="13" ma:contentTypeDescription="Create a new document." ma:contentTypeScope="" ma:versionID="608741f4e4e68378af395262d4d627b2">
  <xsd:schema xmlns:xsd="http://www.w3.org/2001/XMLSchema" xmlns:xs="http://www.w3.org/2001/XMLSchema" xmlns:p="http://schemas.microsoft.com/office/2006/metadata/properties" xmlns:ns3="21207f7e-be7f-48a2-949e-53202e71e9d5" xmlns:ns4="603bd58f-2535-4373-a1d5-26cb270ca366" targetNamespace="http://schemas.microsoft.com/office/2006/metadata/properties" ma:root="true" ma:fieldsID="0e1d09a1dfd6bd94267b44b580bbd5d7" ns3:_="" ns4:_="">
    <xsd:import namespace="21207f7e-be7f-48a2-949e-53202e71e9d5"/>
    <xsd:import namespace="603bd58f-2535-4373-a1d5-26cb270ca3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07f7e-be7f-48a2-949e-53202e71e9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3bd58f-2535-4373-a1d5-26cb270ca3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31013-FBEE-41BE-9F58-7EAEDE311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07f7e-be7f-48a2-949e-53202e71e9d5"/>
    <ds:schemaRef ds:uri="603bd58f-2535-4373-a1d5-26cb270ca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DF202-5529-46F5-BFB8-088ED7414888}">
  <ds:schemaRefs>
    <ds:schemaRef ds:uri="http://schemas.microsoft.com/sharepoint/v3/contenttype/forms"/>
  </ds:schemaRefs>
</ds:datastoreItem>
</file>

<file path=customXml/itemProps3.xml><?xml version="1.0" encoding="utf-8"?>
<ds:datastoreItem xmlns:ds="http://schemas.openxmlformats.org/officeDocument/2006/customXml" ds:itemID="{22E15921-4282-42A9-B082-EEC427049421}">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purl.org/dc/dcmitype/"/>
    <ds:schemaRef ds:uri="http://schemas.openxmlformats.org/package/2006/metadata/core-properties"/>
    <ds:schemaRef ds:uri="603bd58f-2535-4373-a1d5-26cb270ca366"/>
    <ds:schemaRef ds:uri="21207f7e-be7f-48a2-949e-53202e71e9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E Davis</cp:lastModifiedBy>
  <cp:revision>2</cp:revision>
  <dcterms:created xsi:type="dcterms:W3CDTF">2020-11-30T19:55:00Z</dcterms:created>
  <dcterms:modified xsi:type="dcterms:W3CDTF">2020-11-30T19:55:00Z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0x010100A86AB5B412CF254DAF915B86DF5498B6</vt:lpwstr>
  </property>
</Properties>
</file>